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50A5" w14:textId="77777777" w:rsidR="00E340E1" w:rsidRPr="00875120" w:rsidRDefault="00E340E1" w:rsidP="00962781">
      <w:pPr>
        <w:spacing w:after="0" w:line="240" w:lineRule="auto"/>
        <w:ind w:right="-31"/>
        <w:jc w:val="right"/>
        <w:rPr>
          <w:rFonts w:ascii="Times New Roman" w:eastAsia="Times New Roman" w:hAnsi="Times New Roman" w:cs="Times New Roman"/>
          <w:b/>
          <w:bCs/>
          <w:iCs/>
          <w:sz w:val="16"/>
          <w:szCs w:val="16"/>
          <w:lang w:eastAsia="ru-RU"/>
        </w:rPr>
      </w:pPr>
      <w:r w:rsidRPr="00875120">
        <w:rPr>
          <w:rFonts w:ascii="Times New Roman" w:eastAsia="Times New Roman" w:hAnsi="Times New Roman" w:cs="Times New Roman"/>
          <w:b/>
          <w:bCs/>
          <w:iCs/>
          <w:sz w:val="16"/>
          <w:szCs w:val="16"/>
          <w:lang w:eastAsia="ru-RU"/>
        </w:rPr>
        <w:t>Приложение-образец 1</w:t>
      </w:r>
    </w:p>
    <w:p w14:paraId="77A60E20" w14:textId="77777777" w:rsidR="002D7B61" w:rsidRPr="00E340E1" w:rsidRDefault="002D7B61" w:rsidP="00E340E1">
      <w:pPr>
        <w:spacing w:after="0" w:line="240" w:lineRule="auto"/>
        <w:ind w:right="425"/>
        <w:jc w:val="right"/>
        <w:rPr>
          <w:rFonts w:ascii="Times New Roman" w:eastAsia="Times New Roman" w:hAnsi="Times New Roman" w:cs="Times New Roman"/>
          <w:b/>
          <w:bCs/>
          <w:iCs/>
          <w:sz w:val="16"/>
          <w:szCs w:val="16"/>
          <w:lang w:eastAsia="ru-RU"/>
        </w:rPr>
      </w:pPr>
    </w:p>
    <w:p w14:paraId="3878E5CD"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lang w:eastAsia="ru-RU"/>
        </w:rPr>
      </w:pPr>
    </w:p>
    <w:p w14:paraId="1114ACD6"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lang w:eastAsia="ru-RU"/>
        </w:rPr>
      </w:pPr>
      <w:r w:rsidRPr="00E340E1">
        <w:rPr>
          <w:rFonts w:ascii="Times New Roman" w:eastAsia="Times New Roman" w:hAnsi="Times New Roman" w:cs="Times New Roman"/>
          <w:b/>
          <w:bCs/>
          <w:iCs/>
          <w:sz w:val="16"/>
          <w:szCs w:val="16"/>
          <w:lang w:eastAsia="ru-RU"/>
        </w:rPr>
        <w:t>Форма отчета:</w:t>
      </w:r>
    </w:p>
    <w:p w14:paraId="61374C88"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lang w:eastAsia="ru-RU"/>
        </w:rPr>
      </w:pPr>
    </w:p>
    <w:tbl>
      <w:tblPr>
        <w:tblStyle w:val="a3"/>
        <w:tblW w:w="14596" w:type="dxa"/>
        <w:tblLook w:val="04A0" w:firstRow="1" w:lastRow="0" w:firstColumn="1" w:lastColumn="0" w:noHBand="0" w:noVBand="1"/>
      </w:tblPr>
      <w:tblGrid>
        <w:gridCol w:w="1696"/>
        <w:gridCol w:w="1701"/>
        <w:gridCol w:w="3261"/>
        <w:gridCol w:w="3969"/>
        <w:gridCol w:w="3969"/>
      </w:tblGrid>
      <w:tr w:rsidR="002D7B61" w:rsidRPr="00E340E1" w14:paraId="0FBEB2BC" w14:textId="77777777" w:rsidTr="00962781">
        <w:trPr>
          <w:trHeight w:val="1486"/>
        </w:trPr>
        <w:tc>
          <w:tcPr>
            <w:tcW w:w="1696" w:type="dxa"/>
          </w:tcPr>
          <w:p w14:paraId="217FDF7D" w14:textId="77777777" w:rsidR="002D7B61" w:rsidRPr="00E340E1" w:rsidRDefault="002D7B61" w:rsidP="00E340E1">
            <w:pPr>
              <w:spacing w:after="0" w:line="240" w:lineRule="auto"/>
              <w:ind w:right="220"/>
              <w:jc w:val="center"/>
              <w:rPr>
                <w:rFonts w:ascii="Times New Roman" w:eastAsia="Times New Roman" w:hAnsi="Times New Roman" w:cs="Times New Roman"/>
                <w:iCs/>
                <w:sz w:val="16"/>
                <w:szCs w:val="16"/>
                <w:lang w:val="en-US" w:eastAsia="ru-RU"/>
              </w:rPr>
            </w:pPr>
            <w:r w:rsidRPr="00E340E1">
              <w:rPr>
                <w:rFonts w:ascii="Times New Roman" w:eastAsia="Times New Roman" w:hAnsi="Times New Roman" w:cs="Times New Roman"/>
                <w:iCs/>
                <w:sz w:val="16"/>
                <w:szCs w:val="16"/>
                <w:lang w:eastAsia="ru-RU"/>
              </w:rPr>
              <w:t>№ п</w:t>
            </w:r>
            <w:r w:rsidRPr="00E340E1">
              <w:rPr>
                <w:rFonts w:ascii="Times New Roman" w:eastAsia="Times New Roman" w:hAnsi="Times New Roman" w:cs="Times New Roman"/>
                <w:iCs/>
                <w:sz w:val="16"/>
                <w:szCs w:val="16"/>
                <w:lang w:val="en-US" w:eastAsia="ru-RU"/>
              </w:rPr>
              <w:t>/</w:t>
            </w:r>
            <w:r w:rsidRPr="00E340E1">
              <w:rPr>
                <w:rFonts w:ascii="Times New Roman" w:eastAsia="Times New Roman" w:hAnsi="Times New Roman" w:cs="Times New Roman"/>
                <w:iCs/>
                <w:sz w:val="16"/>
                <w:szCs w:val="16"/>
                <w:lang w:eastAsia="ru-RU"/>
              </w:rPr>
              <w:t>п Договора (</w:t>
            </w:r>
            <w:r w:rsidRPr="00E340E1">
              <w:rPr>
                <w:rFonts w:ascii="Times New Roman" w:eastAsia="Times New Roman" w:hAnsi="Times New Roman" w:cs="Times New Roman"/>
                <w:iCs/>
                <w:sz w:val="16"/>
                <w:szCs w:val="16"/>
                <w:lang w:val="en-US" w:eastAsia="ru-RU"/>
              </w:rPr>
              <w:t>n)</w:t>
            </w:r>
          </w:p>
        </w:tc>
        <w:tc>
          <w:tcPr>
            <w:tcW w:w="1701" w:type="dxa"/>
          </w:tcPr>
          <w:p w14:paraId="41AD8F55" w14:textId="77777777" w:rsidR="002D7B61" w:rsidRPr="00E340E1" w:rsidRDefault="002D7B61" w:rsidP="00E340E1">
            <w:pPr>
              <w:spacing w:after="0" w:line="240" w:lineRule="auto"/>
              <w:jc w:val="center"/>
              <w:rPr>
                <w:rFonts w:ascii="Times New Roman" w:eastAsia="Times New Roman" w:hAnsi="Times New Roman" w:cs="Times New Roman"/>
                <w:iCs/>
                <w:sz w:val="16"/>
                <w:szCs w:val="16"/>
                <w:lang w:eastAsia="ru-RU"/>
              </w:rPr>
            </w:pPr>
            <w:r w:rsidRPr="00E340E1">
              <w:rPr>
                <w:rFonts w:ascii="Times New Roman" w:eastAsia="Times New Roman" w:hAnsi="Times New Roman" w:cs="Times New Roman"/>
                <w:iCs/>
                <w:sz w:val="16"/>
                <w:szCs w:val="16"/>
                <w:lang w:eastAsia="ru-RU"/>
              </w:rPr>
              <w:t>Стоимость Договора (СД</w:t>
            </w:r>
            <w:r w:rsidRPr="00E340E1">
              <w:rPr>
                <w:rFonts w:ascii="Times New Roman" w:eastAsia="Times New Roman" w:hAnsi="Times New Roman" w:cs="Times New Roman"/>
                <w:iCs/>
                <w:sz w:val="16"/>
                <w:szCs w:val="16"/>
                <w:lang w:val="en-US" w:eastAsia="ru-RU"/>
              </w:rPr>
              <w:t xml:space="preserve">j) </w:t>
            </w:r>
            <w:r w:rsidRPr="00E340E1">
              <w:rPr>
                <w:rFonts w:ascii="Times New Roman" w:eastAsia="Times New Roman" w:hAnsi="Times New Roman" w:cs="Times New Roman"/>
                <w:b/>
                <w:bCs/>
                <w:iCs/>
                <w:sz w:val="16"/>
                <w:szCs w:val="16"/>
                <w:lang w:val="en-US" w:eastAsia="ru-RU"/>
              </w:rPr>
              <w:t>KZT</w:t>
            </w:r>
          </w:p>
        </w:tc>
        <w:tc>
          <w:tcPr>
            <w:tcW w:w="3261" w:type="dxa"/>
          </w:tcPr>
          <w:p w14:paraId="3A609050" w14:textId="77777777" w:rsidR="002D7B61" w:rsidRPr="00E340E1" w:rsidRDefault="002D7B61" w:rsidP="00E340E1">
            <w:pPr>
              <w:spacing w:after="0" w:line="240" w:lineRule="auto"/>
              <w:ind w:right="-44"/>
              <w:jc w:val="center"/>
              <w:rPr>
                <w:rFonts w:ascii="Times New Roman" w:eastAsia="Times New Roman" w:hAnsi="Times New Roman" w:cs="Times New Roman"/>
                <w:iCs/>
                <w:sz w:val="16"/>
                <w:szCs w:val="16"/>
                <w:lang w:eastAsia="ru-RU"/>
              </w:rPr>
            </w:pPr>
            <w:r w:rsidRPr="00E340E1">
              <w:rPr>
                <w:rFonts w:ascii="Times New Roman" w:eastAsia="Times New Roman" w:hAnsi="Times New Roman" w:cs="Times New Roman"/>
                <w:iCs/>
                <w:sz w:val="16"/>
                <w:szCs w:val="16"/>
                <w:lang w:eastAsia="ru-RU"/>
              </w:rPr>
              <w:t>Суммарная стоимость договоров субподряда в рамках договора (ССДj)</w:t>
            </w:r>
          </w:p>
          <w:p w14:paraId="258D1E23" w14:textId="77777777" w:rsidR="002D7B61" w:rsidRPr="00E340E1" w:rsidRDefault="002D7B61" w:rsidP="00E340E1">
            <w:pPr>
              <w:spacing w:after="0" w:line="240" w:lineRule="auto"/>
              <w:ind w:right="-44"/>
              <w:jc w:val="center"/>
              <w:rPr>
                <w:rFonts w:ascii="Times New Roman" w:eastAsia="Times New Roman" w:hAnsi="Times New Roman" w:cs="Times New Roman"/>
                <w:b/>
                <w:bCs/>
                <w:iCs/>
                <w:sz w:val="16"/>
                <w:szCs w:val="16"/>
                <w:lang w:val="en-US" w:eastAsia="ru-RU"/>
              </w:rPr>
            </w:pPr>
            <w:r w:rsidRPr="00E340E1">
              <w:rPr>
                <w:rFonts w:ascii="Times New Roman" w:eastAsia="Times New Roman" w:hAnsi="Times New Roman" w:cs="Times New Roman"/>
                <w:b/>
                <w:bCs/>
                <w:iCs/>
                <w:sz w:val="16"/>
                <w:szCs w:val="16"/>
                <w:lang w:val="en-US" w:eastAsia="ru-RU"/>
              </w:rPr>
              <w:t>KZT</w:t>
            </w:r>
          </w:p>
        </w:tc>
        <w:tc>
          <w:tcPr>
            <w:tcW w:w="3969" w:type="dxa"/>
          </w:tcPr>
          <w:p w14:paraId="31C9ECB9"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Общая стоимость договоров о закупке работ/услуг </w:t>
            </w:r>
          </w:p>
          <w:p w14:paraId="2A8B3E0A"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rPr>
            </w:pPr>
            <w:r w:rsidRPr="00E340E1">
              <w:rPr>
                <w:rFonts w:ascii="Times New Roman" w:hAnsi="Times New Roman" w:cs="Times New Roman"/>
                <w:sz w:val="16"/>
                <w:szCs w:val="16"/>
              </w:rPr>
              <w:t>(</w:t>
            </w:r>
            <w:r w:rsidRPr="00E340E1">
              <w:rPr>
                <w:rFonts w:ascii="Times New Roman" w:hAnsi="Times New Roman" w:cs="Times New Roman"/>
                <w:sz w:val="16"/>
                <w:szCs w:val="16"/>
                <w:lang w:val="en-US"/>
              </w:rPr>
              <w:t>S</w:t>
            </w:r>
            <w:r w:rsidRPr="00E340E1">
              <w:rPr>
                <w:rFonts w:ascii="Times New Roman" w:hAnsi="Times New Roman" w:cs="Times New Roman"/>
                <w:sz w:val="16"/>
                <w:szCs w:val="16"/>
              </w:rPr>
              <w:t>)</w:t>
            </w:r>
          </w:p>
          <w:p w14:paraId="3AD7CE64"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b/>
                <w:bCs/>
                <w:sz w:val="16"/>
                <w:szCs w:val="16"/>
                <w:lang w:val="en-US"/>
              </w:rPr>
            </w:pPr>
            <w:r w:rsidRPr="00E340E1">
              <w:rPr>
                <w:rFonts w:ascii="Times New Roman" w:hAnsi="Times New Roman" w:cs="Times New Roman"/>
                <w:b/>
                <w:bCs/>
                <w:sz w:val="16"/>
                <w:szCs w:val="16"/>
                <w:lang w:val="en-US"/>
              </w:rPr>
              <w:t>KZT</w:t>
            </w:r>
          </w:p>
          <w:p w14:paraId="0415941F" w14:textId="77777777" w:rsidR="002D7B61" w:rsidRPr="00E340E1" w:rsidRDefault="002D7B61" w:rsidP="00E340E1">
            <w:pPr>
              <w:spacing w:after="0" w:line="240" w:lineRule="auto"/>
              <w:jc w:val="center"/>
              <w:rPr>
                <w:rFonts w:ascii="Times New Roman" w:eastAsia="Times New Roman" w:hAnsi="Times New Roman" w:cs="Times New Roman"/>
                <w:b/>
                <w:bCs/>
                <w:iCs/>
                <w:sz w:val="16"/>
                <w:szCs w:val="16"/>
                <w:lang w:eastAsia="ru-RU"/>
              </w:rPr>
            </w:pPr>
          </w:p>
        </w:tc>
        <w:tc>
          <w:tcPr>
            <w:tcW w:w="3969" w:type="dxa"/>
          </w:tcPr>
          <w:p w14:paraId="4AE008CE" w14:textId="77777777" w:rsidR="002D7B61" w:rsidRPr="00E340E1" w:rsidRDefault="002D7B61" w:rsidP="00E340E1">
            <w:pPr>
              <w:spacing w:after="0" w:line="240" w:lineRule="auto"/>
              <w:jc w:val="center"/>
              <w:rPr>
                <w:rFonts w:ascii="Times New Roman" w:eastAsia="Times New Roman" w:hAnsi="Times New Roman" w:cs="Times New Roman"/>
                <w:iCs/>
                <w:sz w:val="16"/>
                <w:szCs w:val="16"/>
                <w:lang w:eastAsia="ru-RU"/>
              </w:rPr>
            </w:pPr>
            <w:r w:rsidRPr="00E340E1">
              <w:rPr>
                <w:rFonts w:ascii="Times New Roman" w:eastAsia="Times New Roman" w:hAnsi="Times New Roman" w:cs="Times New Roman"/>
                <w:iCs/>
                <w:sz w:val="16"/>
                <w:szCs w:val="16"/>
                <w:lang w:eastAsia="ru-RU"/>
              </w:rPr>
              <w:t xml:space="preserve">Примечание </w:t>
            </w:r>
          </w:p>
        </w:tc>
      </w:tr>
      <w:tr w:rsidR="002D7B61" w:rsidRPr="00E340E1" w14:paraId="4E1EFA94" w14:textId="77777777" w:rsidTr="00962781">
        <w:tc>
          <w:tcPr>
            <w:tcW w:w="1696" w:type="dxa"/>
          </w:tcPr>
          <w:p w14:paraId="21DB9F5B"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lang w:val="en-US" w:eastAsia="ru-RU"/>
              </w:rPr>
            </w:pPr>
            <w:r w:rsidRPr="00E340E1">
              <w:rPr>
                <w:rFonts w:ascii="Times New Roman" w:eastAsia="Times New Roman" w:hAnsi="Times New Roman" w:cs="Times New Roman"/>
                <w:iCs/>
                <w:sz w:val="16"/>
                <w:szCs w:val="16"/>
                <w:lang w:val="en-US" w:eastAsia="ru-RU"/>
              </w:rPr>
              <w:t>1</w:t>
            </w:r>
          </w:p>
        </w:tc>
        <w:tc>
          <w:tcPr>
            <w:tcW w:w="1701" w:type="dxa"/>
          </w:tcPr>
          <w:p w14:paraId="017D1D5C"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261" w:type="dxa"/>
          </w:tcPr>
          <w:p w14:paraId="37DC07D9"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0F25D6D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39B0C915"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r>
      <w:tr w:rsidR="002D7B61" w:rsidRPr="00E340E1" w14:paraId="7C20E393" w14:textId="77777777" w:rsidTr="00962781">
        <w:trPr>
          <w:trHeight w:val="58"/>
        </w:trPr>
        <w:tc>
          <w:tcPr>
            <w:tcW w:w="1696" w:type="dxa"/>
          </w:tcPr>
          <w:p w14:paraId="157FD257"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lang w:val="en-US" w:eastAsia="ru-RU"/>
              </w:rPr>
            </w:pPr>
            <w:r w:rsidRPr="00E340E1">
              <w:rPr>
                <w:rFonts w:ascii="Times New Roman" w:eastAsia="Times New Roman" w:hAnsi="Times New Roman" w:cs="Times New Roman"/>
                <w:iCs/>
                <w:sz w:val="16"/>
                <w:szCs w:val="16"/>
                <w:lang w:val="en-US" w:eastAsia="ru-RU"/>
              </w:rPr>
              <w:t>n</w:t>
            </w:r>
          </w:p>
        </w:tc>
        <w:tc>
          <w:tcPr>
            <w:tcW w:w="1701" w:type="dxa"/>
          </w:tcPr>
          <w:p w14:paraId="63B50D86"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261" w:type="dxa"/>
          </w:tcPr>
          <w:p w14:paraId="33D4B72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02842FF7"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2430B873"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r>
      <w:tr w:rsidR="002D7B61" w:rsidRPr="00E340E1" w14:paraId="53971BA0" w14:textId="77777777" w:rsidTr="00962781">
        <w:tc>
          <w:tcPr>
            <w:tcW w:w="1696" w:type="dxa"/>
          </w:tcPr>
          <w:p w14:paraId="14C78068" w14:textId="77777777" w:rsidR="002D7B61" w:rsidRPr="00E340E1" w:rsidRDefault="002D7B61" w:rsidP="00E340E1">
            <w:pPr>
              <w:spacing w:after="0" w:line="240" w:lineRule="auto"/>
              <w:ind w:right="-15"/>
              <w:jc w:val="center"/>
              <w:rPr>
                <w:rFonts w:ascii="Times New Roman" w:eastAsia="Times New Roman" w:hAnsi="Times New Roman" w:cs="Times New Roman"/>
                <w:b/>
                <w:bCs/>
                <w:iCs/>
                <w:sz w:val="16"/>
                <w:szCs w:val="16"/>
                <w:lang w:eastAsia="ru-RU"/>
              </w:rPr>
            </w:pPr>
            <w:r w:rsidRPr="00E340E1">
              <w:rPr>
                <w:rFonts w:ascii="Times New Roman" w:eastAsia="Times New Roman" w:hAnsi="Times New Roman" w:cs="Times New Roman"/>
                <w:b/>
                <w:bCs/>
                <w:iCs/>
                <w:sz w:val="16"/>
                <w:szCs w:val="16"/>
                <w:lang w:eastAsia="ru-RU"/>
              </w:rPr>
              <w:t>ИТОГО</w:t>
            </w:r>
          </w:p>
        </w:tc>
        <w:tc>
          <w:tcPr>
            <w:tcW w:w="1701" w:type="dxa"/>
          </w:tcPr>
          <w:p w14:paraId="4495CEF4"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261" w:type="dxa"/>
          </w:tcPr>
          <w:p w14:paraId="423130D2"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742ABB62"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c>
          <w:tcPr>
            <w:tcW w:w="3969" w:type="dxa"/>
          </w:tcPr>
          <w:p w14:paraId="2663894D"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lang w:eastAsia="ru-RU"/>
              </w:rPr>
            </w:pPr>
          </w:p>
        </w:tc>
      </w:tr>
    </w:tbl>
    <w:p w14:paraId="670B9BFE"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lang w:eastAsia="ru-RU"/>
        </w:rPr>
      </w:pPr>
    </w:p>
    <w:p w14:paraId="436C5B6E" w14:textId="77777777" w:rsidR="002D7B61" w:rsidRPr="00E340E1" w:rsidRDefault="002D7B61" w:rsidP="00E340E1">
      <w:pPr>
        <w:spacing w:after="0" w:line="240" w:lineRule="auto"/>
        <w:ind w:right="-31"/>
        <w:jc w:val="both"/>
        <w:rPr>
          <w:rFonts w:ascii="Times New Roman" w:eastAsia="Times New Roman" w:hAnsi="Times New Roman" w:cs="Times New Roman"/>
          <w:iCs/>
          <w:sz w:val="16"/>
          <w:szCs w:val="16"/>
          <w:lang w:eastAsia="ru-RU"/>
        </w:rPr>
      </w:pPr>
      <w:r w:rsidRPr="00E340E1">
        <w:rPr>
          <w:rFonts w:ascii="Times New Roman" w:eastAsia="Times New Roman" w:hAnsi="Times New Roman" w:cs="Times New Roman"/>
          <w:iCs/>
          <w:sz w:val="16"/>
          <w:szCs w:val="16"/>
          <w:lang w:eastAsia="ru-RU"/>
        </w:rPr>
        <w:t>Доля внутристранновой ценности при закупе работ и услуг Подрядчиком/Исполнителем рассчитывается согласно п.8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20.04.2018 года № 260, по следующей формуле</w:t>
      </w:r>
      <w:r w:rsidRPr="00E340E1">
        <w:rPr>
          <w:rStyle w:val="a6"/>
          <w:rFonts w:ascii="Times New Roman" w:eastAsia="Times New Roman" w:hAnsi="Times New Roman" w:cs="Times New Roman"/>
          <w:iCs/>
          <w:sz w:val="16"/>
          <w:szCs w:val="16"/>
          <w:lang w:eastAsia="ru-RU"/>
        </w:rPr>
        <w:footnoteReference w:id="1"/>
      </w:r>
      <w:r w:rsidRPr="00E340E1">
        <w:rPr>
          <w:rFonts w:ascii="Times New Roman" w:eastAsia="Times New Roman" w:hAnsi="Times New Roman" w:cs="Times New Roman"/>
          <w:iCs/>
          <w:sz w:val="16"/>
          <w:szCs w:val="16"/>
          <w:lang w:eastAsia="ru-RU"/>
        </w:rPr>
        <w:t>:</w:t>
      </w:r>
    </w:p>
    <w:p w14:paraId="2EFC63FA" w14:textId="77777777" w:rsidR="002D7B61" w:rsidRPr="00E340E1" w:rsidRDefault="002D7B61" w:rsidP="00E340E1">
      <w:pPr>
        <w:spacing w:after="0" w:line="240" w:lineRule="auto"/>
        <w:ind w:left="567" w:right="425"/>
        <w:rPr>
          <w:rFonts w:ascii="Times New Roman" w:eastAsia="Times New Roman" w:hAnsi="Times New Roman" w:cs="Times New Roman"/>
          <w:iCs/>
          <w:sz w:val="16"/>
          <w:szCs w:val="16"/>
          <w:lang w:eastAsia="ru-RU"/>
        </w:rPr>
      </w:pPr>
    </w:p>
    <w:p w14:paraId="23943F92" w14:textId="77777777" w:rsidR="002D7B61" w:rsidRPr="00E340E1" w:rsidRDefault="002D7B61" w:rsidP="00E340E1">
      <w:pPr>
        <w:spacing w:after="0" w:line="240" w:lineRule="auto"/>
        <w:jc w:val="both"/>
        <w:rPr>
          <w:rFonts w:ascii="Times New Roman" w:hAnsi="Times New Roman" w:cs="Times New Roman"/>
          <w:sz w:val="16"/>
          <w:szCs w:val="16"/>
        </w:rPr>
      </w:pPr>
      <w:r w:rsidRPr="00E340E1">
        <w:rPr>
          <w:rFonts w:ascii="Times New Roman" w:eastAsia="Times New Roman" w:hAnsi="Times New Roman" w:cs="Times New Roman"/>
          <w:noProof/>
          <w:spacing w:val="2"/>
          <w:sz w:val="16"/>
          <w:szCs w:val="16"/>
          <w:lang w:eastAsia="ru-RU"/>
        </w:rPr>
        <w:drawing>
          <wp:inline distT="0" distB="0" distL="0" distR="0" wp14:anchorId="3A7BBE53" wp14:editId="38414966">
            <wp:extent cx="2400300" cy="579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579120"/>
                    </a:xfrm>
                    <a:prstGeom prst="rect">
                      <a:avLst/>
                    </a:prstGeom>
                    <a:noFill/>
                    <a:ln>
                      <a:noFill/>
                    </a:ln>
                  </pic:spPr>
                </pic:pic>
              </a:graphicData>
            </a:graphic>
          </wp:inline>
        </w:drawing>
      </w:r>
    </w:p>
    <w:p w14:paraId="09577E0A" w14:textId="77777777"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eastAsia="Times New Roman" w:hAnsi="Times New Roman" w:cs="Times New Roman"/>
          <w:spacing w:val="2"/>
          <w:sz w:val="16"/>
          <w:szCs w:val="16"/>
          <w:lang w:eastAsia="ru-RU"/>
        </w:rPr>
        <w:t>   </w:t>
      </w:r>
      <w:r w:rsidRPr="00E340E1">
        <w:rPr>
          <w:rFonts w:ascii="Times New Roman" w:hAnsi="Times New Roman" w:cs="Times New Roman"/>
          <w:sz w:val="16"/>
          <w:szCs w:val="16"/>
        </w:rPr>
        <w:t>где:</w:t>
      </w:r>
    </w:p>
    <w:p w14:paraId="7C8AE95F" w14:textId="5EF50561"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n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w:t>
      </w:r>
    </w:p>
    <w:p w14:paraId="7827D400" w14:textId="417A250F"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j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порядковый номер договора, заключенного в целях выполнения работы (оказания услуги);</w:t>
      </w:r>
    </w:p>
    <w:p w14:paraId="2AFCF2D2" w14:textId="1B2B0348"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СДj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стоимость j-ого договора;</w:t>
      </w:r>
    </w:p>
    <w:p w14:paraId="44FC2EA4" w14:textId="0D1718CB"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ССДj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суммарная стоимость договоров субподряда, заключенных с организациями, не являющимися казахстанскими производителями работ и услуг, в рамках исполнения j-ого договора;</w:t>
      </w:r>
    </w:p>
    <w:p w14:paraId="199626F1" w14:textId="13B3A9B3"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Kj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коэффициент равный 1, если j-ый договор исполняет казахстанский производитель работ и услуг, иначе Kj равен 0;</w:t>
      </w:r>
    </w:p>
    <w:p w14:paraId="3060AB77" w14:textId="4199172F" w:rsidR="002D7B6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rPr>
      </w:pPr>
      <w:r w:rsidRPr="00E340E1">
        <w:rPr>
          <w:rFonts w:ascii="Times New Roman" w:hAnsi="Times New Roman" w:cs="Times New Roman"/>
          <w:sz w:val="16"/>
          <w:szCs w:val="16"/>
        </w:rPr>
        <w:t xml:space="preserve">     S </w:t>
      </w:r>
      <w:r w:rsidR="0092155F">
        <w:rPr>
          <w:rFonts w:ascii="Times New Roman" w:hAnsi="Times New Roman" w:cs="Times New Roman"/>
          <w:sz w:val="16"/>
          <w:szCs w:val="16"/>
          <w:lang w:val="kk"/>
        </w:rPr>
        <w:t>–</w:t>
      </w:r>
      <w:r w:rsidRPr="00E340E1">
        <w:rPr>
          <w:rFonts w:ascii="Times New Roman" w:hAnsi="Times New Roman" w:cs="Times New Roman"/>
          <w:sz w:val="16"/>
          <w:szCs w:val="16"/>
        </w:rPr>
        <w:t xml:space="preserve"> общая стоимость договоров о закупке работ/услуг.</w:t>
      </w:r>
    </w:p>
    <w:p w14:paraId="5EB28030" w14:textId="77777777" w:rsidR="0092155F" w:rsidRPr="00E340E1" w:rsidRDefault="0092155F" w:rsidP="00E340E1">
      <w:pPr>
        <w:shd w:val="clear" w:color="auto" w:fill="FFFFFF"/>
        <w:spacing w:after="0" w:line="240" w:lineRule="auto"/>
        <w:contextualSpacing/>
        <w:jc w:val="both"/>
        <w:textAlignment w:val="baseline"/>
        <w:rPr>
          <w:rFonts w:ascii="Times New Roman" w:hAnsi="Times New Roman" w:cs="Times New Roman"/>
          <w:sz w:val="16"/>
          <w:szCs w:val="16"/>
        </w:rPr>
      </w:pPr>
    </w:p>
    <w:p w14:paraId="079ECBC0" w14:textId="4DBBE8BB" w:rsidR="002D7B61" w:rsidRPr="0092155F" w:rsidRDefault="002D7B61" w:rsidP="00E340E1">
      <w:pPr>
        <w:spacing w:after="0" w:line="240" w:lineRule="auto"/>
        <w:jc w:val="both"/>
        <w:rPr>
          <w:rFonts w:ascii="Times New Roman" w:hAnsi="Times New Roman" w:cs="Times New Roman"/>
          <w:b/>
          <w:bCs/>
          <w:sz w:val="16"/>
          <w:szCs w:val="16"/>
          <w:lang w:val="en-US"/>
        </w:rPr>
      </w:pPr>
      <w:r w:rsidRPr="00E340E1">
        <w:rPr>
          <w:rFonts w:ascii="Times New Roman" w:hAnsi="Times New Roman" w:cs="Times New Roman"/>
          <w:b/>
          <w:bCs/>
          <w:sz w:val="16"/>
          <w:szCs w:val="16"/>
        </w:rPr>
        <w:t>Форма предоставляется Заказчику на фирменном бланке Исполнителя, подписанная уполномоченным сотрудником Исполнителя и должна быть скреплена печатью Исполнителя</w:t>
      </w:r>
    </w:p>
    <w:p w14:paraId="66952D1F" w14:textId="77777777" w:rsidR="00E340E1" w:rsidRDefault="00E340E1" w:rsidP="00E340E1">
      <w:pPr>
        <w:spacing w:after="0" w:line="240" w:lineRule="auto"/>
        <w:jc w:val="both"/>
        <w:rPr>
          <w:rFonts w:ascii="Times New Roman" w:hAnsi="Times New Roman" w:cs="Times New Roman"/>
          <w:b/>
          <w:bCs/>
          <w:sz w:val="16"/>
          <w:szCs w:val="16"/>
        </w:rPr>
      </w:pPr>
    </w:p>
    <w:p w14:paraId="4C0093B3" w14:textId="77777777" w:rsidR="00E340E1" w:rsidRDefault="00E340E1" w:rsidP="00E340E1">
      <w:pPr>
        <w:spacing w:after="0" w:line="240" w:lineRule="auto"/>
        <w:jc w:val="both"/>
        <w:rPr>
          <w:rFonts w:ascii="Times New Roman" w:hAnsi="Times New Roman" w:cs="Times New Roman"/>
          <w:b/>
          <w:bCs/>
          <w:sz w:val="16"/>
          <w:szCs w:val="16"/>
        </w:rPr>
      </w:pPr>
    </w:p>
    <w:p w14:paraId="23562F19" w14:textId="77777777" w:rsidR="00E340E1" w:rsidRDefault="00E340E1" w:rsidP="00E340E1">
      <w:pPr>
        <w:spacing w:after="0" w:line="240" w:lineRule="auto"/>
        <w:jc w:val="both"/>
        <w:rPr>
          <w:rFonts w:ascii="Times New Roman" w:hAnsi="Times New Roman" w:cs="Times New Roman"/>
          <w:b/>
          <w:bCs/>
          <w:sz w:val="16"/>
          <w:szCs w:val="16"/>
        </w:rPr>
      </w:pPr>
    </w:p>
    <w:p w14:paraId="5262853D" w14:textId="77777777" w:rsidR="00E340E1" w:rsidRDefault="00E340E1" w:rsidP="00E340E1">
      <w:pPr>
        <w:spacing w:after="0" w:line="240" w:lineRule="auto"/>
        <w:jc w:val="both"/>
        <w:rPr>
          <w:rFonts w:ascii="Times New Roman" w:hAnsi="Times New Roman" w:cs="Times New Roman"/>
          <w:b/>
          <w:bCs/>
          <w:sz w:val="16"/>
          <w:szCs w:val="16"/>
        </w:rPr>
      </w:pPr>
    </w:p>
    <w:p w14:paraId="5F5D213C" w14:textId="77777777" w:rsidR="00E340E1" w:rsidRDefault="00E340E1" w:rsidP="00E340E1">
      <w:pPr>
        <w:spacing w:after="0" w:line="240" w:lineRule="auto"/>
        <w:jc w:val="both"/>
        <w:rPr>
          <w:rFonts w:ascii="Times New Roman" w:hAnsi="Times New Roman" w:cs="Times New Roman"/>
          <w:b/>
          <w:bCs/>
          <w:sz w:val="16"/>
          <w:szCs w:val="16"/>
        </w:rPr>
      </w:pPr>
    </w:p>
    <w:p w14:paraId="73AA9E28" w14:textId="77777777" w:rsidR="00E340E1" w:rsidRDefault="00E340E1" w:rsidP="00E340E1">
      <w:pPr>
        <w:spacing w:after="0" w:line="240" w:lineRule="auto"/>
        <w:jc w:val="both"/>
        <w:rPr>
          <w:rFonts w:ascii="Times New Roman" w:hAnsi="Times New Roman" w:cs="Times New Roman"/>
          <w:b/>
          <w:bCs/>
          <w:sz w:val="16"/>
          <w:szCs w:val="16"/>
        </w:rPr>
      </w:pPr>
    </w:p>
    <w:p w14:paraId="6962B471" w14:textId="77777777" w:rsidR="00E340E1" w:rsidRDefault="00E340E1" w:rsidP="00E340E1">
      <w:pPr>
        <w:spacing w:after="0" w:line="240" w:lineRule="auto"/>
        <w:jc w:val="both"/>
        <w:rPr>
          <w:rFonts w:ascii="Times New Roman" w:hAnsi="Times New Roman" w:cs="Times New Roman"/>
          <w:b/>
          <w:bCs/>
          <w:sz w:val="16"/>
          <w:szCs w:val="16"/>
        </w:rPr>
      </w:pPr>
    </w:p>
    <w:p w14:paraId="4E5E0719" w14:textId="77777777" w:rsidR="00E340E1" w:rsidRDefault="00E340E1" w:rsidP="00E340E1">
      <w:pPr>
        <w:spacing w:after="0" w:line="240" w:lineRule="auto"/>
        <w:jc w:val="both"/>
        <w:rPr>
          <w:rFonts w:ascii="Times New Roman" w:hAnsi="Times New Roman" w:cs="Times New Roman"/>
          <w:b/>
          <w:bCs/>
          <w:sz w:val="16"/>
          <w:szCs w:val="16"/>
        </w:rPr>
      </w:pPr>
    </w:p>
    <w:p w14:paraId="1280E983" w14:textId="77777777" w:rsidR="00E340E1" w:rsidRDefault="00E340E1" w:rsidP="00E340E1">
      <w:pPr>
        <w:spacing w:after="0" w:line="240" w:lineRule="auto"/>
        <w:jc w:val="both"/>
        <w:rPr>
          <w:rFonts w:ascii="Times New Roman" w:hAnsi="Times New Roman" w:cs="Times New Roman"/>
          <w:b/>
          <w:bCs/>
          <w:sz w:val="16"/>
          <w:szCs w:val="16"/>
        </w:rPr>
      </w:pPr>
    </w:p>
    <w:p w14:paraId="0D1BB184" w14:textId="77777777" w:rsidR="00E340E1" w:rsidRDefault="00E340E1" w:rsidP="00E340E1">
      <w:pPr>
        <w:spacing w:after="0" w:line="240" w:lineRule="auto"/>
        <w:jc w:val="both"/>
        <w:rPr>
          <w:rFonts w:ascii="Times New Roman" w:hAnsi="Times New Roman" w:cs="Times New Roman"/>
          <w:b/>
          <w:bCs/>
          <w:sz w:val="16"/>
          <w:szCs w:val="16"/>
        </w:rPr>
      </w:pPr>
    </w:p>
    <w:p w14:paraId="119FEC45" w14:textId="77777777" w:rsidR="00E340E1" w:rsidRDefault="00E340E1" w:rsidP="00E340E1">
      <w:pPr>
        <w:spacing w:after="0" w:line="240" w:lineRule="auto"/>
        <w:jc w:val="both"/>
        <w:rPr>
          <w:rFonts w:ascii="Times New Roman" w:hAnsi="Times New Roman" w:cs="Times New Roman"/>
          <w:b/>
          <w:bCs/>
          <w:sz w:val="16"/>
          <w:szCs w:val="16"/>
        </w:rPr>
      </w:pPr>
    </w:p>
    <w:p w14:paraId="58922222" w14:textId="77777777" w:rsidR="00E340E1" w:rsidRDefault="00E340E1" w:rsidP="00E340E1">
      <w:pPr>
        <w:spacing w:after="0" w:line="240" w:lineRule="auto"/>
        <w:jc w:val="both"/>
        <w:rPr>
          <w:rFonts w:ascii="Times New Roman" w:hAnsi="Times New Roman" w:cs="Times New Roman"/>
          <w:b/>
          <w:bCs/>
          <w:sz w:val="16"/>
          <w:szCs w:val="16"/>
        </w:rPr>
      </w:pPr>
    </w:p>
    <w:p w14:paraId="69BFDE6A" w14:textId="77777777" w:rsidR="00E340E1" w:rsidRDefault="00E340E1" w:rsidP="00E340E1">
      <w:pPr>
        <w:spacing w:after="0" w:line="240" w:lineRule="auto"/>
        <w:jc w:val="both"/>
        <w:rPr>
          <w:rFonts w:ascii="Times New Roman" w:hAnsi="Times New Roman" w:cs="Times New Roman"/>
          <w:b/>
          <w:bCs/>
          <w:sz w:val="16"/>
          <w:szCs w:val="16"/>
        </w:rPr>
      </w:pPr>
    </w:p>
    <w:p w14:paraId="4FE9CA58" w14:textId="77777777" w:rsidR="00E340E1" w:rsidRDefault="00E340E1" w:rsidP="00E340E1">
      <w:pPr>
        <w:spacing w:after="0" w:line="240" w:lineRule="auto"/>
        <w:jc w:val="both"/>
        <w:rPr>
          <w:rFonts w:ascii="Times New Roman" w:hAnsi="Times New Roman" w:cs="Times New Roman"/>
          <w:b/>
          <w:bCs/>
          <w:sz w:val="16"/>
          <w:szCs w:val="16"/>
        </w:rPr>
      </w:pPr>
    </w:p>
    <w:p w14:paraId="5EB740BC" w14:textId="77777777" w:rsidR="00E340E1" w:rsidRPr="00E340E1" w:rsidRDefault="00E340E1" w:rsidP="00E340E1">
      <w:pPr>
        <w:spacing w:after="0" w:line="240" w:lineRule="auto"/>
        <w:jc w:val="both"/>
        <w:rPr>
          <w:rFonts w:ascii="Times New Roman" w:hAnsi="Times New Roman" w:cs="Times New Roman"/>
          <w:b/>
          <w:bCs/>
          <w:sz w:val="16"/>
          <w:szCs w:val="16"/>
        </w:rPr>
      </w:pPr>
    </w:p>
    <w:p w14:paraId="0C611537" w14:textId="77777777" w:rsidR="007F7FAD" w:rsidRDefault="007F7FAD" w:rsidP="00875120">
      <w:pPr>
        <w:spacing w:after="0" w:line="240" w:lineRule="auto"/>
        <w:ind w:right="-31"/>
        <w:jc w:val="right"/>
        <w:rPr>
          <w:rFonts w:ascii="Times New Roman" w:eastAsia="Times New Roman" w:hAnsi="Times New Roman" w:cs="Times New Roman"/>
          <w:b/>
          <w:bCs/>
          <w:iCs/>
          <w:sz w:val="16"/>
          <w:szCs w:val="16"/>
          <w:lang w:val="kk-KZ" w:eastAsia="ru-RU"/>
        </w:rPr>
      </w:pPr>
    </w:p>
    <w:p w14:paraId="59A75EEC" w14:textId="77777777" w:rsidR="00481ACE" w:rsidRDefault="00481ACE" w:rsidP="00875120">
      <w:pPr>
        <w:spacing w:after="0" w:line="240" w:lineRule="auto"/>
        <w:ind w:right="-31"/>
        <w:jc w:val="right"/>
        <w:rPr>
          <w:rFonts w:ascii="Times New Roman" w:eastAsia="Times New Roman" w:hAnsi="Times New Roman" w:cs="Times New Roman"/>
          <w:b/>
          <w:bCs/>
          <w:iCs/>
          <w:sz w:val="16"/>
          <w:szCs w:val="16"/>
          <w:lang w:val="kk-KZ" w:eastAsia="ru-RU"/>
        </w:rPr>
      </w:pPr>
    </w:p>
    <w:p w14:paraId="53236B53" w14:textId="367C4D1F" w:rsidR="00875120" w:rsidRPr="000E63DF" w:rsidRDefault="00875120" w:rsidP="00875120">
      <w:pPr>
        <w:spacing w:after="0" w:line="240" w:lineRule="auto"/>
        <w:ind w:right="-31"/>
        <w:jc w:val="right"/>
        <w:rPr>
          <w:rFonts w:ascii="Times New Roman" w:eastAsia="Times New Roman" w:hAnsi="Times New Roman" w:cs="Times New Roman"/>
          <w:b/>
          <w:bCs/>
          <w:iCs/>
          <w:sz w:val="16"/>
          <w:szCs w:val="16"/>
          <w:lang w:val="kk-KZ" w:eastAsia="ru-RU"/>
        </w:rPr>
      </w:pPr>
      <w:r w:rsidRPr="000E63DF">
        <w:rPr>
          <w:rFonts w:ascii="Times New Roman" w:eastAsia="Times New Roman" w:hAnsi="Times New Roman" w:cs="Times New Roman"/>
          <w:b/>
          <w:bCs/>
          <w:iCs/>
          <w:sz w:val="16"/>
          <w:szCs w:val="16"/>
          <w:lang w:val="kk-KZ" w:eastAsia="ru-RU"/>
        </w:rPr>
        <w:lastRenderedPageBreak/>
        <w:br/>
      </w:r>
      <w:r w:rsidRPr="000E63DF">
        <w:rPr>
          <w:rFonts w:ascii="Times New Roman" w:eastAsia="Times New Roman" w:hAnsi="Times New Roman" w:cs="Times New Roman"/>
          <w:b/>
          <w:bCs/>
          <w:iCs/>
          <w:sz w:val="16"/>
          <w:szCs w:val="16"/>
          <w:lang w:eastAsia="ru-RU"/>
        </w:rPr>
        <w:t>1</w:t>
      </w:r>
      <w:r w:rsidRPr="000E63DF">
        <w:rPr>
          <w:rFonts w:ascii="Times New Roman" w:eastAsia="Times New Roman" w:hAnsi="Times New Roman" w:cs="Times New Roman"/>
          <w:b/>
          <w:bCs/>
          <w:iCs/>
          <w:sz w:val="16"/>
          <w:szCs w:val="16"/>
          <w:lang w:val="kk-KZ" w:eastAsia="ru-RU"/>
        </w:rPr>
        <w:t>-қосымша-үлгісі</w:t>
      </w:r>
    </w:p>
    <w:p w14:paraId="451CAD5A" w14:textId="77777777" w:rsidR="002D7B61" w:rsidRPr="00E340E1" w:rsidRDefault="002D7B61" w:rsidP="00E340E1">
      <w:pPr>
        <w:spacing w:after="0" w:line="240" w:lineRule="auto"/>
        <w:ind w:right="425"/>
        <w:jc w:val="right"/>
        <w:rPr>
          <w:rFonts w:ascii="Times New Roman" w:eastAsia="Times New Roman" w:hAnsi="Times New Roman" w:cs="Times New Roman"/>
          <w:b/>
          <w:bCs/>
          <w:iCs/>
          <w:sz w:val="16"/>
          <w:szCs w:val="16"/>
        </w:rPr>
      </w:pPr>
    </w:p>
    <w:p w14:paraId="783323B1"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p>
    <w:p w14:paraId="5CED40E0"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kk"/>
        </w:rPr>
        <w:t>Есеп нысаны:</w:t>
      </w:r>
    </w:p>
    <w:p w14:paraId="14DEA9B8"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p>
    <w:tbl>
      <w:tblPr>
        <w:tblStyle w:val="a3"/>
        <w:tblW w:w="14596" w:type="dxa"/>
        <w:tblLook w:val="04A0" w:firstRow="1" w:lastRow="0" w:firstColumn="1" w:lastColumn="0" w:noHBand="0" w:noVBand="1"/>
      </w:tblPr>
      <w:tblGrid>
        <w:gridCol w:w="1413"/>
        <w:gridCol w:w="2835"/>
        <w:gridCol w:w="3118"/>
        <w:gridCol w:w="3261"/>
        <w:gridCol w:w="3969"/>
      </w:tblGrid>
      <w:tr w:rsidR="002D7B61" w:rsidRPr="00E340E1" w14:paraId="3221C546" w14:textId="77777777" w:rsidTr="00962781">
        <w:trPr>
          <w:trHeight w:val="1486"/>
        </w:trPr>
        <w:tc>
          <w:tcPr>
            <w:tcW w:w="1413" w:type="dxa"/>
          </w:tcPr>
          <w:p w14:paraId="3D21B13D" w14:textId="77777777" w:rsidR="002D7B61" w:rsidRPr="00E340E1" w:rsidRDefault="002D7B61" w:rsidP="00E340E1">
            <w:pPr>
              <w:spacing w:after="0" w:line="240" w:lineRule="auto"/>
              <w:ind w:right="220"/>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Шарттың р/н № (n)</w:t>
            </w:r>
          </w:p>
        </w:tc>
        <w:tc>
          <w:tcPr>
            <w:tcW w:w="2835" w:type="dxa"/>
          </w:tcPr>
          <w:p w14:paraId="5099503E" w14:textId="77777777" w:rsidR="002D7B61" w:rsidRPr="00E340E1" w:rsidRDefault="002D7B61" w:rsidP="00E340E1">
            <w:pPr>
              <w:spacing w:after="0" w:line="240" w:lineRule="auto"/>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 xml:space="preserve">Шарттың құны (ШҚj) </w:t>
            </w:r>
            <w:r w:rsidRPr="00E340E1">
              <w:rPr>
                <w:rFonts w:ascii="Times New Roman" w:eastAsia="Times New Roman" w:hAnsi="Times New Roman" w:cs="Times New Roman"/>
                <w:b/>
                <w:bCs/>
                <w:sz w:val="16"/>
                <w:szCs w:val="16"/>
                <w:lang w:val="kk"/>
              </w:rPr>
              <w:t>KZT</w:t>
            </w:r>
          </w:p>
        </w:tc>
        <w:tc>
          <w:tcPr>
            <w:tcW w:w="3118" w:type="dxa"/>
          </w:tcPr>
          <w:p w14:paraId="24A8479F" w14:textId="77777777" w:rsidR="002D7B61" w:rsidRPr="00E340E1" w:rsidRDefault="002D7B61" w:rsidP="00E340E1">
            <w:pPr>
              <w:spacing w:after="0" w:line="240" w:lineRule="auto"/>
              <w:ind w:right="-44"/>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Шарттың аясындағы қосалқы мердігерлік шарттардың жиынтық құны (ШЖҚj)</w:t>
            </w:r>
          </w:p>
          <w:p w14:paraId="66D06438" w14:textId="77777777" w:rsidR="002D7B61" w:rsidRPr="00E340E1" w:rsidRDefault="002D7B61" w:rsidP="00E340E1">
            <w:pPr>
              <w:spacing w:after="0" w:line="240" w:lineRule="auto"/>
              <w:ind w:right="-44"/>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kk"/>
              </w:rPr>
              <w:t>KZT</w:t>
            </w:r>
          </w:p>
        </w:tc>
        <w:tc>
          <w:tcPr>
            <w:tcW w:w="3261" w:type="dxa"/>
          </w:tcPr>
          <w:p w14:paraId="63A1A0CB"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rPr>
            </w:pPr>
            <w:r w:rsidRPr="00E340E1">
              <w:rPr>
                <w:rFonts w:ascii="Times New Roman" w:hAnsi="Times New Roman" w:cs="Times New Roman"/>
                <w:sz w:val="16"/>
                <w:szCs w:val="16"/>
                <w:lang w:val="kk"/>
              </w:rPr>
              <w:t xml:space="preserve">Жұмысты/қызметті сатып алу шарттарының жалпы құны </w:t>
            </w:r>
          </w:p>
          <w:p w14:paraId="4AA26D87"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rPr>
            </w:pPr>
            <w:r w:rsidRPr="00E340E1">
              <w:rPr>
                <w:rFonts w:ascii="Times New Roman" w:hAnsi="Times New Roman" w:cs="Times New Roman"/>
                <w:sz w:val="16"/>
                <w:szCs w:val="16"/>
                <w:lang w:val="kk"/>
              </w:rPr>
              <w:t>(S)</w:t>
            </w:r>
          </w:p>
          <w:p w14:paraId="5450AF74"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b/>
                <w:bCs/>
                <w:sz w:val="16"/>
                <w:szCs w:val="16"/>
              </w:rPr>
            </w:pPr>
            <w:r w:rsidRPr="00E340E1">
              <w:rPr>
                <w:rFonts w:ascii="Times New Roman" w:hAnsi="Times New Roman" w:cs="Times New Roman"/>
                <w:b/>
                <w:bCs/>
                <w:sz w:val="16"/>
                <w:szCs w:val="16"/>
                <w:lang w:val="kk"/>
              </w:rPr>
              <w:t>KZT</w:t>
            </w:r>
          </w:p>
          <w:p w14:paraId="3667E60F" w14:textId="77777777" w:rsidR="002D7B61" w:rsidRPr="00E340E1" w:rsidRDefault="002D7B61" w:rsidP="00E340E1">
            <w:pPr>
              <w:spacing w:after="0" w:line="240" w:lineRule="auto"/>
              <w:jc w:val="center"/>
              <w:rPr>
                <w:rFonts w:ascii="Times New Roman" w:eastAsia="Times New Roman" w:hAnsi="Times New Roman" w:cs="Times New Roman"/>
                <w:b/>
                <w:bCs/>
                <w:iCs/>
                <w:sz w:val="16"/>
                <w:szCs w:val="16"/>
              </w:rPr>
            </w:pPr>
          </w:p>
        </w:tc>
        <w:tc>
          <w:tcPr>
            <w:tcW w:w="3969" w:type="dxa"/>
          </w:tcPr>
          <w:p w14:paraId="4AF19D06" w14:textId="77777777" w:rsidR="002D7B61" w:rsidRPr="00E340E1" w:rsidRDefault="002D7B61" w:rsidP="00E340E1">
            <w:pPr>
              <w:spacing w:after="0" w:line="240" w:lineRule="auto"/>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 xml:space="preserve">Ескертпе </w:t>
            </w:r>
          </w:p>
        </w:tc>
      </w:tr>
      <w:tr w:rsidR="002D7B61" w:rsidRPr="00E340E1" w14:paraId="660211F4" w14:textId="77777777" w:rsidTr="00962781">
        <w:tc>
          <w:tcPr>
            <w:tcW w:w="1413" w:type="dxa"/>
          </w:tcPr>
          <w:p w14:paraId="5499DCF4"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1</w:t>
            </w:r>
          </w:p>
        </w:tc>
        <w:tc>
          <w:tcPr>
            <w:tcW w:w="2835" w:type="dxa"/>
          </w:tcPr>
          <w:p w14:paraId="2DBE6445"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118" w:type="dxa"/>
          </w:tcPr>
          <w:p w14:paraId="7C19668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61" w:type="dxa"/>
          </w:tcPr>
          <w:p w14:paraId="75805E54"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969" w:type="dxa"/>
          </w:tcPr>
          <w:p w14:paraId="58AFA963"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r w:rsidR="002D7B61" w:rsidRPr="00E340E1" w14:paraId="082C3AB3" w14:textId="77777777" w:rsidTr="00962781">
        <w:trPr>
          <w:trHeight w:val="58"/>
        </w:trPr>
        <w:tc>
          <w:tcPr>
            <w:tcW w:w="1413" w:type="dxa"/>
          </w:tcPr>
          <w:p w14:paraId="7877B96B"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kk"/>
              </w:rPr>
              <w:t>n</w:t>
            </w:r>
          </w:p>
        </w:tc>
        <w:tc>
          <w:tcPr>
            <w:tcW w:w="2835" w:type="dxa"/>
          </w:tcPr>
          <w:p w14:paraId="241140C6"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118" w:type="dxa"/>
          </w:tcPr>
          <w:p w14:paraId="44EEABF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61" w:type="dxa"/>
          </w:tcPr>
          <w:p w14:paraId="134914BB"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969" w:type="dxa"/>
          </w:tcPr>
          <w:p w14:paraId="75ACFB29"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r w:rsidR="002D7B61" w:rsidRPr="00E340E1" w14:paraId="1CFE1A54" w14:textId="77777777" w:rsidTr="00962781">
        <w:tc>
          <w:tcPr>
            <w:tcW w:w="1413" w:type="dxa"/>
          </w:tcPr>
          <w:p w14:paraId="23D4A099" w14:textId="77777777" w:rsidR="002D7B61" w:rsidRPr="00E340E1" w:rsidRDefault="002D7B61" w:rsidP="00E340E1">
            <w:pPr>
              <w:spacing w:after="0" w:line="240" w:lineRule="auto"/>
              <w:ind w:right="-15"/>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kk"/>
              </w:rPr>
              <w:t>БАРЛЫҒЫ</w:t>
            </w:r>
          </w:p>
        </w:tc>
        <w:tc>
          <w:tcPr>
            <w:tcW w:w="2835" w:type="dxa"/>
          </w:tcPr>
          <w:p w14:paraId="2F21D092"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118" w:type="dxa"/>
          </w:tcPr>
          <w:p w14:paraId="3F4B335A"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61" w:type="dxa"/>
          </w:tcPr>
          <w:p w14:paraId="42FDD405"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969" w:type="dxa"/>
          </w:tcPr>
          <w:p w14:paraId="1EBB92D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bl>
    <w:p w14:paraId="5B44CD86" w14:textId="77777777" w:rsidR="002D7B61" w:rsidRPr="00E340E1" w:rsidRDefault="002D7B61" w:rsidP="00E340E1">
      <w:pPr>
        <w:spacing w:after="0" w:line="240" w:lineRule="auto"/>
        <w:ind w:right="-31"/>
        <w:jc w:val="both"/>
        <w:rPr>
          <w:rFonts w:ascii="Times New Roman" w:eastAsia="Times New Roman" w:hAnsi="Times New Roman" w:cs="Times New Roman"/>
          <w:sz w:val="16"/>
          <w:szCs w:val="16"/>
          <w:lang w:val="kk"/>
        </w:rPr>
      </w:pPr>
    </w:p>
    <w:p w14:paraId="798D72AE" w14:textId="77777777" w:rsidR="002D7B61" w:rsidRPr="00E340E1" w:rsidRDefault="002D7B61" w:rsidP="00E340E1">
      <w:pPr>
        <w:spacing w:after="0" w:line="240" w:lineRule="auto"/>
        <w:ind w:right="-31"/>
        <w:jc w:val="both"/>
        <w:rPr>
          <w:rFonts w:ascii="Times New Roman" w:eastAsia="Times New Roman" w:hAnsi="Times New Roman" w:cs="Times New Roman"/>
          <w:iCs/>
          <w:sz w:val="16"/>
          <w:szCs w:val="16"/>
          <w:lang w:val="kk"/>
        </w:rPr>
      </w:pPr>
      <w:r w:rsidRPr="00E340E1">
        <w:rPr>
          <w:rFonts w:ascii="Times New Roman" w:eastAsia="Times New Roman" w:hAnsi="Times New Roman" w:cs="Times New Roman"/>
          <w:sz w:val="16"/>
          <w:szCs w:val="16"/>
          <w:lang w:val="kk"/>
        </w:rPr>
        <w:t>Жұмыстар мен қызметтерді сатып алу кезінде Мердігер/Орындаушы елішілік құндылық үлесін Қазақстан Республикасы Инвестициялар және даму министрінің 20.04.2018 жылғы № 260 бұйрығымен бекітілген Тауарларды, жұмыстар мен көрсетілетін қызметтерді сатып алу кезінде ұйымдардың елішілік құндылықты есептеудің бірыңғай әдістемесінің 8-тармағына сәйкес келесі формула бойынша есептейді</w:t>
      </w:r>
      <w:r w:rsidRPr="00E340E1">
        <w:rPr>
          <w:rStyle w:val="a6"/>
          <w:rFonts w:ascii="Times New Roman" w:eastAsia="Times New Roman" w:hAnsi="Times New Roman" w:cs="Times New Roman"/>
          <w:sz w:val="16"/>
          <w:szCs w:val="16"/>
          <w:lang w:val="kk"/>
        </w:rPr>
        <w:footnoteReference w:id="2"/>
      </w:r>
      <w:r w:rsidRPr="00E340E1">
        <w:rPr>
          <w:rFonts w:ascii="Times New Roman" w:eastAsia="Times New Roman" w:hAnsi="Times New Roman" w:cs="Times New Roman"/>
          <w:sz w:val="16"/>
          <w:szCs w:val="16"/>
          <w:lang w:val="kk"/>
        </w:rPr>
        <w:t>:</w:t>
      </w:r>
    </w:p>
    <w:p w14:paraId="427577B8" w14:textId="77777777" w:rsidR="002D7B61" w:rsidRPr="00E340E1" w:rsidRDefault="002D7B61" w:rsidP="00E340E1">
      <w:pPr>
        <w:spacing w:after="0" w:line="240" w:lineRule="auto"/>
        <w:jc w:val="both"/>
        <w:rPr>
          <w:rFonts w:ascii="Times New Roman" w:hAnsi="Times New Roman" w:cs="Times New Roman"/>
          <w:sz w:val="16"/>
          <w:szCs w:val="16"/>
        </w:rPr>
      </w:pPr>
      <w:r w:rsidRPr="00E340E1">
        <w:rPr>
          <w:rFonts w:ascii="Times New Roman" w:eastAsia="Times New Roman" w:hAnsi="Times New Roman" w:cs="Times New Roman"/>
          <w:noProof/>
          <w:sz w:val="16"/>
          <w:szCs w:val="16"/>
          <w:lang w:val="kk"/>
        </w:rPr>
        <w:drawing>
          <wp:inline distT="0" distB="0" distL="0" distR="0" wp14:anchorId="3BA9A054" wp14:editId="75787AEC">
            <wp:extent cx="2400300" cy="579120"/>
            <wp:effectExtent l="0" t="0" r="0" b="0"/>
            <wp:docPr id="4" name="Рисунок 4" descr="Изображение выглядит как Шрифт, текст, белый,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Шрифт, текст, белый, каллиграфия&#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579120"/>
                    </a:xfrm>
                    <a:prstGeom prst="rect">
                      <a:avLst/>
                    </a:prstGeom>
                    <a:noFill/>
                    <a:ln>
                      <a:noFill/>
                    </a:ln>
                  </pic:spPr>
                </pic:pic>
              </a:graphicData>
            </a:graphic>
          </wp:inline>
        </w:drawing>
      </w:r>
    </w:p>
    <w:p w14:paraId="2F7EA716" w14:textId="77777777"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мұндағы:</w:t>
      </w:r>
    </w:p>
    <w:p w14:paraId="28DCB748" w14:textId="17BB9990"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n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тапсырыс беруші мен мердігер арасындағы шартты, мердігер мен қосалқы мердігерлер арасындағы шарттарды қоса алғанда, жұмысты орындау (қызметті көрсету) мақсатында жасалған j-шарттардың жалпы саны;</w:t>
      </w:r>
    </w:p>
    <w:p w14:paraId="36701927" w14:textId="272CC7C6"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j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жұмысты орындау (қызметті көрсету) мақсатында жасалған шарттың реттік нөмірі;</w:t>
      </w:r>
    </w:p>
    <w:p w14:paraId="0581B866" w14:textId="2435888E"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ШҚj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j-шартының құны;</w:t>
      </w:r>
    </w:p>
    <w:p w14:paraId="5C8BE29E" w14:textId="465C62BD"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ШЖҚj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j-шартын орындау мақсатында жасалған қазақстандық жұмыстар мен көрсетілетін қызметтерді өндірушілер болып табылмайтын ұйымдармен жасалған қосалқы мердігерліктердің жалпы құны;</w:t>
      </w:r>
    </w:p>
    <w:p w14:paraId="7D819EC3" w14:textId="41BFBDD3"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Kj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j-ші шартты қазақстандық жұмыстарды және қызметтерді өндіруші орындаған жағдайда 1-ге тең коэффициент, кері жағдайда Kj 0-ге тең;</w:t>
      </w:r>
    </w:p>
    <w:p w14:paraId="70B49719" w14:textId="0E776067" w:rsidR="002D7B6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kk"/>
        </w:rPr>
      </w:pPr>
      <w:r w:rsidRPr="00E340E1">
        <w:rPr>
          <w:rFonts w:ascii="Times New Roman" w:hAnsi="Times New Roman" w:cs="Times New Roman"/>
          <w:sz w:val="16"/>
          <w:szCs w:val="16"/>
          <w:lang w:val="kk"/>
        </w:rPr>
        <w:t xml:space="preserve">     S </w:t>
      </w:r>
      <w:r w:rsidR="0092155F">
        <w:rPr>
          <w:rFonts w:ascii="Times New Roman" w:hAnsi="Times New Roman" w:cs="Times New Roman"/>
          <w:sz w:val="16"/>
          <w:szCs w:val="16"/>
          <w:lang w:val="kk"/>
        </w:rPr>
        <w:t>–</w:t>
      </w:r>
      <w:r w:rsidRPr="00E340E1">
        <w:rPr>
          <w:rFonts w:ascii="Times New Roman" w:hAnsi="Times New Roman" w:cs="Times New Roman"/>
          <w:sz w:val="16"/>
          <w:szCs w:val="16"/>
          <w:lang w:val="kk"/>
        </w:rPr>
        <w:t xml:space="preserve"> жұмысты/қызметті сатып алу шарттарының жалпы құны.</w:t>
      </w:r>
    </w:p>
    <w:p w14:paraId="5B158873" w14:textId="77777777" w:rsidR="002D7B61" w:rsidRPr="00E340E1" w:rsidRDefault="002D7B61" w:rsidP="00E340E1">
      <w:pPr>
        <w:spacing w:after="0" w:line="240" w:lineRule="auto"/>
        <w:jc w:val="both"/>
        <w:rPr>
          <w:rFonts w:ascii="Times New Roman" w:hAnsi="Times New Roman" w:cs="Times New Roman"/>
          <w:b/>
          <w:bCs/>
          <w:sz w:val="16"/>
          <w:szCs w:val="16"/>
          <w:lang w:val="kk"/>
        </w:rPr>
      </w:pPr>
    </w:p>
    <w:p w14:paraId="6420930B" w14:textId="7445D7FF" w:rsidR="002D7B61" w:rsidRPr="0092155F" w:rsidRDefault="002D7B61" w:rsidP="00E340E1">
      <w:pPr>
        <w:spacing w:after="0" w:line="240" w:lineRule="auto"/>
        <w:jc w:val="both"/>
        <w:rPr>
          <w:rFonts w:ascii="Times New Roman" w:hAnsi="Times New Roman" w:cs="Times New Roman"/>
          <w:b/>
          <w:bCs/>
          <w:sz w:val="16"/>
          <w:szCs w:val="16"/>
          <w:lang w:val="kk"/>
        </w:rPr>
      </w:pPr>
      <w:r w:rsidRPr="00E340E1">
        <w:rPr>
          <w:rFonts w:ascii="Times New Roman" w:hAnsi="Times New Roman" w:cs="Times New Roman"/>
          <w:b/>
          <w:bCs/>
          <w:sz w:val="16"/>
          <w:szCs w:val="16"/>
          <w:lang w:val="kk"/>
        </w:rPr>
        <w:t>Орындаушының фирмалық бланкінде ресімделген және Орындаушының уәкілетті қызметкері қол қойған нысан Тапсырыс берушіге ұсынылады және оған Орындаушының мөрі басылуы тиіс</w:t>
      </w:r>
      <w:r w:rsidR="0092155F" w:rsidRPr="0092155F">
        <w:rPr>
          <w:rFonts w:ascii="Times New Roman" w:hAnsi="Times New Roman" w:cs="Times New Roman"/>
          <w:b/>
          <w:bCs/>
          <w:sz w:val="16"/>
          <w:szCs w:val="16"/>
          <w:lang w:val="kk"/>
        </w:rPr>
        <w:t>.</w:t>
      </w:r>
    </w:p>
    <w:p w14:paraId="50B60315" w14:textId="77777777" w:rsidR="002D7B61" w:rsidRDefault="002D7B61" w:rsidP="00E340E1">
      <w:pPr>
        <w:spacing w:after="0" w:line="240" w:lineRule="auto"/>
        <w:ind w:left="567" w:right="425"/>
        <w:rPr>
          <w:rFonts w:ascii="Times New Roman" w:eastAsia="Times New Roman" w:hAnsi="Times New Roman" w:cs="Times New Roman"/>
          <w:iCs/>
          <w:sz w:val="16"/>
          <w:szCs w:val="16"/>
          <w:lang w:val="kk"/>
        </w:rPr>
      </w:pPr>
    </w:p>
    <w:p w14:paraId="2674E78E"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5B5121BC"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46352FAA"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1C0D964F"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12CDE1E6"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1FDC0F7B"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45006140"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1A28C291"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7295ECAA"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674DC48C"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3E814321"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13F36E1B"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5FF88D89"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7B487D8B"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0DBE1D8E" w14:textId="77777777" w:rsidR="00962781" w:rsidRDefault="00962781" w:rsidP="00E340E1">
      <w:pPr>
        <w:spacing w:after="0" w:line="240" w:lineRule="auto"/>
        <w:ind w:left="567" w:right="425"/>
        <w:rPr>
          <w:rFonts w:ascii="Times New Roman" w:eastAsia="Times New Roman" w:hAnsi="Times New Roman" w:cs="Times New Roman"/>
          <w:iCs/>
          <w:sz w:val="16"/>
          <w:szCs w:val="16"/>
          <w:lang w:val="kk"/>
        </w:rPr>
      </w:pPr>
    </w:p>
    <w:p w14:paraId="4BEC7940" w14:textId="77777777" w:rsidR="00962781" w:rsidRPr="00E340E1" w:rsidRDefault="00962781" w:rsidP="00E340E1">
      <w:pPr>
        <w:spacing w:after="0" w:line="240" w:lineRule="auto"/>
        <w:ind w:left="567" w:right="425"/>
        <w:rPr>
          <w:rFonts w:ascii="Times New Roman" w:eastAsia="Times New Roman" w:hAnsi="Times New Roman" w:cs="Times New Roman"/>
          <w:iCs/>
          <w:sz w:val="16"/>
          <w:szCs w:val="16"/>
          <w:lang w:val="kk"/>
        </w:rPr>
      </w:pPr>
    </w:p>
    <w:p w14:paraId="5ECE261D" w14:textId="77777777" w:rsidR="00A87FFC" w:rsidRPr="000D2046" w:rsidRDefault="00A87FFC" w:rsidP="00D27AB5">
      <w:pPr>
        <w:spacing w:after="0" w:line="240" w:lineRule="auto"/>
        <w:ind w:right="-31"/>
        <w:jc w:val="right"/>
        <w:rPr>
          <w:rFonts w:ascii="Times New Roman" w:eastAsia="Times New Roman" w:hAnsi="Times New Roman" w:cs="Times New Roman"/>
          <w:b/>
          <w:bCs/>
          <w:iCs/>
          <w:sz w:val="16"/>
          <w:szCs w:val="16"/>
          <w:lang w:val="en-US" w:eastAsia="ru-RU"/>
        </w:rPr>
      </w:pPr>
      <w:r w:rsidRPr="000D2046">
        <w:rPr>
          <w:rFonts w:ascii="Times New Roman" w:eastAsia="Times New Roman" w:hAnsi="Times New Roman" w:cs="Times New Roman"/>
          <w:b/>
          <w:bCs/>
          <w:iCs/>
          <w:sz w:val="16"/>
          <w:szCs w:val="16"/>
          <w:lang w:val="en-US" w:eastAsia="ru-RU"/>
        </w:rPr>
        <w:lastRenderedPageBreak/>
        <w:t>Exhibit 1</w:t>
      </w:r>
    </w:p>
    <w:p w14:paraId="4D58C743" w14:textId="77777777" w:rsidR="002D7B61" w:rsidRPr="00E340E1" w:rsidRDefault="002D7B61" w:rsidP="00E340E1">
      <w:pPr>
        <w:spacing w:after="0" w:line="240" w:lineRule="auto"/>
        <w:ind w:right="425"/>
        <w:jc w:val="right"/>
        <w:rPr>
          <w:rFonts w:ascii="Times New Roman" w:eastAsia="Times New Roman" w:hAnsi="Times New Roman" w:cs="Times New Roman"/>
          <w:b/>
          <w:bCs/>
          <w:iCs/>
          <w:sz w:val="16"/>
          <w:szCs w:val="16"/>
          <w:lang w:val="en-US"/>
        </w:rPr>
      </w:pPr>
    </w:p>
    <w:p w14:paraId="61E12CA1"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lang w:val="en-US"/>
        </w:rPr>
      </w:pPr>
    </w:p>
    <w:p w14:paraId="167A0DC8"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en"/>
        </w:rPr>
        <w:t>Report Form:</w:t>
      </w:r>
    </w:p>
    <w:p w14:paraId="636F7DB5"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p>
    <w:tbl>
      <w:tblPr>
        <w:tblStyle w:val="a3"/>
        <w:tblW w:w="14596" w:type="dxa"/>
        <w:tblLook w:val="04A0" w:firstRow="1" w:lastRow="0" w:firstColumn="1" w:lastColumn="0" w:noHBand="0" w:noVBand="1"/>
      </w:tblPr>
      <w:tblGrid>
        <w:gridCol w:w="1148"/>
        <w:gridCol w:w="2169"/>
        <w:gridCol w:w="3666"/>
        <w:gridCol w:w="3244"/>
        <w:gridCol w:w="4369"/>
      </w:tblGrid>
      <w:tr w:rsidR="002D7B61" w:rsidRPr="00E340E1" w14:paraId="333A66E6" w14:textId="77777777" w:rsidTr="00D27AB5">
        <w:trPr>
          <w:trHeight w:val="1486"/>
        </w:trPr>
        <w:tc>
          <w:tcPr>
            <w:tcW w:w="1148" w:type="dxa"/>
          </w:tcPr>
          <w:p w14:paraId="4736709B" w14:textId="2FE14458" w:rsidR="002D7B61" w:rsidRPr="00E340E1" w:rsidRDefault="00DB66B5" w:rsidP="00E340E1">
            <w:pPr>
              <w:spacing w:after="0" w:line="240" w:lineRule="auto"/>
              <w:ind w:right="220"/>
              <w:jc w:val="center"/>
              <w:rPr>
                <w:rFonts w:ascii="Times New Roman" w:eastAsia="Times New Roman" w:hAnsi="Times New Roman" w:cs="Times New Roman"/>
                <w:iCs/>
                <w:sz w:val="16"/>
                <w:szCs w:val="16"/>
              </w:rPr>
            </w:pPr>
            <w:r>
              <w:rPr>
                <w:rFonts w:ascii="Times New Roman" w:eastAsia="Times New Roman" w:hAnsi="Times New Roman" w:cs="Times New Roman"/>
                <w:sz w:val="16"/>
                <w:szCs w:val="16"/>
                <w:lang w:val="en"/>
              </w:rPr>
              <w:t xml:space="preserve">Agreement </w:t>
            </w:r>
            <w:r w:rsidR="002D7B61" w:rsidRPr="00E340E1">
              <w:rPr>
                <w:rFonts w:ascii="Times New Roman" w:eastAsia="Times New Roman" w:hAnsi="Times New Roman" w:cs="Times New Roman"/>
                <w:sz w:val="16"/>
                <w:szCs w:val="16"/>
                <w:lang w:val="en"/>
              </w:rPr>
              <w:t>No. (n)</w:t>
            </w:r>
          </w:p>
        </w:tc>
        <w:tc>
          <w:tcPr>
            <w:tcW w:w="2169" w:type="dxa"/>
          </w:tcPr>
          <w:p w14:paraId="0E8ABAB6" w14:textId="0DD78D4E" w:rsidR="002D7B61" w:rsidRPr="00E340E1" w:rsidRDefault="00DB66B5" w:rsidP="00E340E1">
            <w:pPr>
              <w:spacing w:after="0" w:line="240" w:lineRule="auto"/>
              <w:jc w:val="center"/>
              <w:rPr>
                <w:rFonts w:ascii="Times New Roman" w:eastAsia="Times New Roman" w:hAnsi="Times New Roman" w:cs="Times New Roman"/>
                <w:iCs/>
                <w:sz w:val="16"/>
                <w:szCs w:val="16"/>
              </w:rPr>
            </w:pPr>
            <w:r>
              <w:rPr>
                <w:rFonts w:ascii="Times New Roman" w:eastAsia="Times New Roman" w:hAnsi="Times New Roman" w:cs="Times New Roman"/>
                <w:sz w:val="16"/>
                <w:szCs w:val="16"/>
                <w:lang w:val="en"/>
              </w:rPr>
              <w:t>Agreement</w:t>
            </w:r>
            <w:r w:rsidR="002D7B61" w:rsidRPr="00E340E1">
              <w:rPr>
                <w:rFonts w:ascii="Times New Roman" w:eastAsia="Times New Roman" w:hAnsi="Times New Roman" w:cs="Times New Roman"/>
                <w:sz w:val="16"/>
                <w:szCs w:val="16"/>
                <w:lang w:val="en"/>
              </w:rPr>
              <w:t xml:space="preserve"> value (СДj) </w:t>
            </w:r>
            <w:r w:rsidR="002D7B61" w:rsidRPr="00E340E1">
              <w:rPr>
                <w:rFonts w:ascii="Times New Roman" w:eastAsia="Times New Roman" w:hAnsi="Times New Roman" w:cs="Times New Roman"/>
                <w:b/>
                <w:bCs/>
                <w:sz w:val="16"/>
                <w:szCs w:val="16"/>
                <w:lang w:val="en"/>
              </w:rPr>
              <w:t>KZT</w:t>
            </w:r>
          </w:p>
        </w:tc>
        <w:tc>
          <w:tcPr>
            <w:tcW w:w="3666" w:type="dxa"/>
          </w:tcPr>
          <w:p w14:paraId="7B2987C5" w14:textId="46E4F096" w:rsidR="002D7B61" w:rsidRPr="00E340E1" w:rsidRDefault="002D7B61" w:rsidP="00E340E1">
            <w:pPr>
              <w:spacing w:after="0" w:line="240" w:lineRule="auto"/>
              <w:ind w:right="-44"/>
              <w:jc w:val="center"/>
              <w:rPr>
                <w:rFonts w:ascii="Times New Roman" w:eastAsia="Times New Roman" w:hAnsi="Times New Roman" w:cs="Times New Roman"/>
                <w:iCs/>
                <w:sz w:val="16"/>
                <w:szCs w:val="16"/>
                <w:lang w:val="en-US"/>
              </w:rPr>
            </w:pPr>
            <w:r w:rsidRPr="00E340E1">
              <w:rPr>
                <w:rFonts w:ascii="Times New Roman" w:eastAsia="Times New Roman" w:hAnsi="Times New Roman" w:cs="Times New Roman"/>
                <w:sz w:val="16"/>
                <w:szCs w:val="16"/>
                <w:lang w:val="en"/>
              </w:rPr>
              <w:t xml:space="preserve">Total cost of subcontracts under the </w:t>
            </w:r>
            <w:r w:rsidR="00DB66B5">
              <w:rPr>
                <w:rFonts w:ascii="Times New Roman" w:eastAsia="Times New Roman" w:hAnsi="Times New Roman" w:cs="Times New Roman"/>
                <w:sz w:val="16"/>
                <w:szCs w:val="16"/>
                <w:lang w:val="en"/>
              </w:rPr>
              <w:t>Agreement</w:t>
            </w:r>
            <w:r w:rsidRPr="00E340E1">
              <w:rPr>
                <w:rFonts w:ascii="Times New Roman" w:eastAsia="Times New Roman" w:hAnsi="Times New Roman" w:cs="Times New Roman"/>
                <w:sz w:val="16"/>
                <w:szCs w:val="16"/>
                <w:lang w:val="en"/>
              </w:rPr>
              <w:t xml:space="preserve"> (ССДj)</w:t>
            </w:r>
          </w:p>
          <w:p w14:paraId="034A7E7E" w14:textId="77777777" w:rsidR="002D7B61" w:rsidRPr="00E340E1" w:rsidRDefault="002D7B61" w:rsidP="00E340E1">
            <w:pPr>
              <w:spacing w:after="0" w:line="240" w:lineRule="auto"/>
              <w:ind w:right="-44"/>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en"/>
              </w:rPr>
              <w:t>KZT</w:t>
            </w:r>
          </w:p>
        </w:tc>
        <w:tc>
          <w:tcPr>
            <w:tcW w:w="3244" w:type="dxa"/>
          </w:tcPr>
          <w:p w14:paraId="5BE346DE" w14:textId="58411DA9"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Total value of works and services procurement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s </w:t>
            </w:r>
          </w:p>
          <w:p w14:paraId="39229B1A"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sz w:val="16"/>
                <w:szCs w:val="16"/>
              </w:rPr>
            </w:pPr>
            <w:r w:rsidRPr="00E340E1">
              <w:rPr>
                <w:rFonts w:ascii="Times New Roman" w:hAnsi="Times New Roman" w:cs="Times New Roman"/>
                <w:sz w:val="16"/>
                <w:szCs w:val="16"/>
                <w:lang w:val="en"/>
              </w:rPr>
              <w:t>(S)</w:t>
            </w:r>
          </w:p>
          <w:p w14:paraId="7FA506DD" w14:textId="77777777" w:rsidR="002D7B61" w:rsidRPr="00E340E1" w:rsidRDefault="002D7B61" w:rsidP="00E340E1">
            <w:pPr>
              <w:shd w:val="clear" w:color="auto" w:fill="FFFFFF"/>
              <w:spacing w:after="0" w:line="240" w:lineRule="auto"/>
              <w:contextualSpacing/>
              <w:jc w:val="center"/>
              <w:textAlignment w:val="baseline"/>
              <w:rPr>
                <w:rFonts w:ascii="Times New Roman" w:hAnsi="Times New Roman" w:cs="Times New Roman"/>
                <w:b/>
                <w:bCs/>
                <w:sz w:val="16"/>
                <w:szCs w:val="16"/>
              </w:rPr>
            </w:pPr>
            <w:r w:rsidRPr="00E340E1">
              <w:rPr>
                <w:rFonts w:ascii="Times New Roman" w:hAnsi="Times New Roman" w:cs="Times New Roman"/>
                <w:b/>
                <w:bCs/>
                <w:sz w:val="16"/>
                <w:szCs w:val="16"/>
                <w:lang w:val="en"/>
              </w:rPr>
              <w:t>KZT</w:t>
            </w:r>
          </w:p>
          <w:p w14:paraId="790544FE" w14:textId="77777777" w:rsidR="002D7B61" w:rsidRPr="00E340E1" w:rsidRDefault="002D7B61" w:rsidP="00E340E1">
            <w:pPr>
              <w:spacing w:after="0" w:line="240" w:lineRule="auto"/>
              <w:jc w:val="center"/>
              <w:rPr>
                <w:rFonts w:ascii="Times New Roman" w:eastAsia="Times New Roman" w:hAnsi="Times New Roman" w:cs="Times New Roman"/>
                <w:b/>
                <w:bCs/>
                <w:iCs/>
                <w:sz w:val="16"/>
                <w:szCs w:val="16"/>
              </w:rPr>
            </w:pPr>
          </w:p>
        </w:tc>
        <w:tc>
          <w:tcPr>
            <w:tcW w:w="4369" w:type="dxa"/>
          </w:tcPr>
          <w:p w14:paraId="5A34B617" w14:textId="77777777" w:rsidR="002D7B61" w:rsidRPr="00E340E1" w:rsidRDefault="002D7B61" w:rsidP="00E340E1">
            <w:pPr>
              <w:spacing w:after="0" w:line="240" w:lineRule="auto"/>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en"/>
              </w:rPr>
              <w:t xml:space="preserve">Note </w:t>
            </w:r>
          </w:p>
        </w:tc>
      </w:tr>
      <w:tr w:rsidR="002D7B61" w:rsidRPr="00E340E1" w14:paraId="7F390054" w14:textId="77777777" w:rsidTr="00D27AB5">
        <w:tc>
          <w:tcPr>
            <w:tcW w:w="1148" w:type="dxa"/>
          </w:tcPr>
          <w:p w14:paraId="628A5786"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en"/>
              </w:rPr>
              <w:t>1</w:t>
            </w:r>
          </w:p>
        </w:tc>
        <w:tc>
          <w:tcPr>
            <w:tcW w:w="2169" w:type="dxa"/>
          </w:tcPr>
          <w:p w14:paraId="704CA4F1"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666" w:type="dxa"/>
          </w:tcPr>
          <w:p w14:paraId="476095A8"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44" w:type="dxa"/>
          </w:tcPr>
          <w:p w14:paraId="5F5A1B48"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4369" w:type="dxa"/>
          </w:tcPr>
          <w:p w14:paraId="1ED57D6A"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r w:rsidR="002D7B61" w:rsidRPr="00E340E1" w14:paraId="57F231A2" w14:textId="77777777" w:rsidTr="00D27AB5">
        <w:trPr>
          <w:trHeight w:val="58"/>
        </w:trPr>
        <w:tc>
          <w:tcPr>
            <w:tcW w:w="1148" w:type="dxa"/>
          </w:tcPr>
          <w:p w14:paraId="48CE98E4" w14:textId="77777777" w:rsidR="002D7B61" w:rsidRPr="00E340E1" w:rsidRDefault="002D7B61" w:rsidP="00E340E1">
            <w:pPr>
              <w:spacing w:after="0" w:line="240" w:lineRule="auto"/>
              <w:ind w:right="-15"/>
              <w:jc w:val="center"/>
              <w:rPr>
                <w:rFonts w:ascii="Times New Roman" w:eastAsia="Times New Roman" w:hAnsi="Times New Roman" w:cs="Times New Roman"/>
                <w:iCs/>
                <w:sz w:val="16"/>
                <w:szCs w:val="16"/>
              </w:rPr>
            </w:pPr>
            <w:r w:rsidRPr="00E340E1">
              <w:rPr>
                <w:rFonts w:ascii="Times New Roman" w:eastAsia="Times New Roman" w:hAnsi="Times New Roman" w:cs="Times New Roman"/>
                <w:sz w:val="16"/>
                <w:szCs w:val="16"/>
                <w:lang w:val="en"/>
              </w:rPr>
              <w:t>n</w:t>
            </w:r>
          </w:p>
        </w:tc>
        <w:tc>
          <w:tcPr>
            <w:tcW w:w="2169" w:type="dxa"/>
          </w:tcPr>
          <w:p w14:paraId="38CC3EC4"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666" w:type="dxa"/>
          </w:tcPr>
          <w:p w14:paraId="0E90BA2D"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44" w:type="dxa"/>
          </w:tcPr>
          <w:p w14:paraId="61430313"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4369" w:type="dxa"/>
          </w:tcPr>
          <w:p w14:paraId="62D9C89E"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r w:rsidR="002D7B61" w:rsidRPr="00E340E1" w14:paraId="7A39837D" w14:textId="77777777" w:rsidTr="00D27AB5">
        <w:tc>
          <w:tcPr>
            <w:tcW w:w="1148" w:type="dxa"/>
          </w:tcPr>
          <w:p w14:paraId="016704B3" w14:textId="77777777" w:rsidR="002D7B61" w:rsidRPr="00E340E1" w:rsidRDefault="002D7B61" w:rsidP="00E340E1">
            <w:pPr>
              <w:spacing w:after="0" w:line="240" w:lineRule="auto"/>
              <w:ind w:right="-15"/>
              <w:jc w:val="center"/>
              <w:rPr>
                <w:rFonts w:ascii="Times New Roman" w:eastAsia="Times New Roman" w:hAnsi="Times New Roman" w:cs="Times New Roman"/>
                <w:b/>
                <w:bCs/>
                <w:iCs/>
                <w:sz w:val="16"/>
                <w:szCs w:val="16"/>
              </w:rPr>
            </w:pPr>
            <w:r w:rsidRPr="00E340E1">
              <w:rPr>
                <w:rFonts w:ascii="Times New Roman" w:eastAsia="Times New Roman" w:hAnsi="Times New Roman" w:cs="Times New Roman"/>
                <w:b/>
                <w:bCs/>
                <w:sz w:val="16"/>
                <w:szCs w:val="16"/>
                <w:lang w:val="en"/>
              </w:rPr>
              <w:t>TOTAL</w:t>
            </w:r>
          </w:p>
        </w:tc>
        <w:tc>
          <w:tcPr>
            <w:tcW w:w="2169" w:type="dxa"/>
          </w:tcPr>
          <w:p w14:paraId="682BE944"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666" w:type="dxa"/>
          </w:tcPr>
          <w:p w14:paraId="77A0D647"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3244" w:type="dxa"/>
          </w:tcPr>
          <w:p w14:paraId="704961C5"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c>
          <w:tcPr>
            <w:tcW w:w="4369" w:type="dxa"/>
          </w:tcPr>
          <w:p w14:paraId="4A38A5B2" w14:textId="77777777" w:rsidR="002D7B61" w:rsidRPr="00E340E1" w:rsidRDefault="002D7B61" w:rsidP="00E340E1">
            <w:pPr>
              <w:spacing w:after="0" w:line="240" w:lineRule="auto"/>
              <w:ind w:right="425"/>
              <w:jc w:val="center"/>
              <w:rPr>
                <w:rFonts w:ascii="Times New Roman" w:eastAsia="Times New Roman" w:hAnsi="Times New Roman" w:cs="Times New Roman"/>
                <w:iCs/>
                <w:sz w:val="16"/>
                <w:szCs w:val="16"/>
              </w:rPr>
            </w:pPr>
          </w:p>
        </w:tc>
      </w:tr>
    </w:tbl>
    <w:p w14:paraId="0B764CD9" w14:textId="77777777" w:rsidR="002D7B61" w:rsidRPr="00E340E1" w:rsidRDefault="002D7B61" w:rsidP="00E340E1">
      <w:pPr>
        <w:spacing w:after="0" w:line="240" w:lineRule="auto"/>
        <w:ind w:right="425"/>
        <w:jc w:val="center"/>
        <w:rPr>
          <w:rFonts w:ascii="Times New Roman" w:eastAsia="Times New Roman" w:hAnsi="Times New Roman" w:cs="Times New Roman"/>
          <w:b/>
          <w:bCs/>
          <w:iCs/>
          <w:sz w:val="16"/>
          <w:szCs w:val="16"/>
        </w:rPr>
      </w:pPr>
    </w:p>
    <w:p w14:paraId="546ECCD0" w14:textId="77777777" w:rsidR="002D7B61" w:rsidRPr="00E340E1" w:rsidRDefault="002D7B61" w:rsidP="00E340E1">
      <w:pPr>
        <w:spacing w:after="0" w:line="240" w:lineRule="auto"/>
        <w:ind w:right="-31"/>
        <w:jc w:val="both"/>
        <w:rPr>
          <w:rFonts w:ascii="Times New Roman" w:eastAsia="Times New Roman" w:hAnsi="Times New Roman" w:cs="Times New Roman"/>
          <w:iCs/>
          <w:sz w:val="16"/>
          <w:szCs w:val="16"/>
          <w:lang w:val="en-US"/>
        </w:rPr>
      </w:pPr>
      <w:r w:rsidRPr="00E340E1">
        <w:rPr>
          <w:rFonts w:ascii="Times New Roman" w:eastAsia="Times New Roman" w:hAnsi="Times New Roman" w:cs="Times New Roman"/>
          <w:sz w:val="16"/>
          <w:szCs w:val="16"/>
          <w:lang w:val="en"/>
        </w:rPr>
        <w:t>The share of in-country value when purchasing works and services by a Contractor is calculated in accordance with clause 8 of the Unified Methodology for Calculating In-Country Value by Organizations when Procuring Goods, Works and Services, approved by Order of the Minister for Investment and Development of the Republic of Kazakhstan dated 20.04.2018, No.260, as per the following formula</w:t>
      </w:r>
      <w:r w:rsidRPr="00E340E1">
        <w:rPr>
          <w:rStyle w:val="a6"/>
          <w:rFonts w:ascii="Times New Roman" w:eastAsia="Times New Roman" w:hAnsi="Times New Roman" w:cs="Times New Roman"/>
          <w:sz w:val="16"/>
          <w:szCs w:val="16"/>
          <w:lang w:val="en"/>
        </w:rPr>
        <w:footnoteReference w:id="3"/>
      </w:r>
      <w:r w:rsidRPr="00E340E1">
        <w:rPr>
          <w:rFonts w:ascii="Times New Roman" w:eastAsia="Times New Roman" w:hAnsi="Times New Roman" w:cs="Times New Roman"/>
          <w:sz w:val="16"/>
          <w:szCs w:val="16"/>
          <w:lang w:val="en"/>
        </w:rPr>
        <w:t>:</w:t>
      </w:r>
    </w:p>
    <w:p w14:paraId="39B4394E" w14:textId="77777777" w:rsidR="002D7B61" w:rsidRPr="00E340E1" w:rsidRDefault="002D7B61" w:rsidP="00E340E1">
      <w:pPr>
        <w:spacing w:after="0" w:line="240" w:lineRule="auto"/>
        <w:jc w:val="both"/>
        <w:rPr>
          <w:rFonts w:ascii="Times New Roman" w:hAnsi="Times New Roman" w:cs="Times New Roman"/>
          <w:sz w:val="16"/>
          <w:szCs w:val="16"/>
        </w:rPr>
      </w:pPr>
      <w:r w:rsidRPr="00E340E1">
        <w:rPr>
          <w:rFonts w:ascii="Times New Roman" w:eastAsia="Times New Roman" w:hAnsi="Times New Roman" w:cs="Times New Roman"/>
          <w:noProof/>
          <w:sz w:val="16"/>
          <w:szCs w:val="16"/>
          <w:lang w:val="en"/>
        </w:rPr>
        <w:drawing>
          <wp:inline distT="0" distB="0" distL="0" distR="0" wp14:anchorId="2A10A9B8" wp14:editId="5C4BC698">
            <wp:extent cx="2400300" cy="579120"/>
            <wp:effectExtent l="0" t="0" r="0" b="0"/>
            <wp:docPr id="6" name="Рисунок 6" descr="Изображение выглядит как Шрифт, текст, белый,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Шрифт, текст, белый, каллиграфия&#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579120"/>
                    </a:xfrm>
                    <a:prstGeom prst="rect">
                      <a:avLst/>
                    </a:prstGeom>
                    <a:noFill/>
                    <a:ln>
                      <a:noFill/>
                    </a:ln>
                  </pic:spPr>
                </pic:pic>
              </a:graphicData>
            </a:graphic>
          </wp:inline>
        </w:drawing>
      </w:r>
    </w:p>
    <w:p w14:paraId="520734D6" w14:textId="77777777"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where:</w:t>
      </w:r>
    </w:p>
    <w:p w14:paraId="7982C4DD" w14:textId="1B613A3E"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n is the total number of j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s concluded for the purpose of performing work (rendering services), including the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 between the customer and the contractor,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s between the contractor and subcontractors;</w:t>
      </w:r>
    </w:p>
    <w:p w14:paraId="28C74B4C" w14:textId="7BA82638"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j is the reference number of the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 concluded for the purpose of work performance (service provision);</w:t>
      </w:r>
    </w:p>
    <w:p w14:paraId="00A06394" w14:textId="5506A3E8"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СДj is the price of j-th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w:t>
      </w:r>
    </w:p>
    <w:p w14:paraId="2418C463" w14:textId="5AEE8899"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ССДj is the total value of subcontracts concluded with non-Kazakhstani work performers and service providers, within the framework of the j-th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 fulfillment;</w:t>
      </w:r>
    </w:p>
    <w:p w14:paraId="6532D677" w14:textId="734ADFC0"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Kj is a coefficient equal to 1, if the j-th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 xml:space="preserve"> is fulfilled by a Kazakhstani work performer and service provider, otherwise Kj is 0;</w:t>
      </w:r>
    </w:p>
    <w:p w14:paraId="6A5A8A07" w14:textId="544086B2" w:rsidR="002D7B61" w:rsidRPr="00E340E1" w:rsidRDefault="002D7B61" w:rsidP="00E340E1">
      <w:pPr>
        <w:shd w:val="clear" w:color="auto" w:fill="FFFFFF"/>
        <w:spacing w:after="0" w:line="240" w:lineRule="auto"/>
        <w:contextualSpacing/>
        <w:jc w:val="both"/>
        <w:textAlignment w:val="baseline"/>
        <w:rPr>
          <w:rFonts w:ascii="Times New Roman" w:hAnsi="Times New Roman" w:cs="Times New Roman"/>
          <w:sz w:val="16"/>
          <w:szCs w:val="16"/>
          <w:lang w:val="en-US"/>
        </w:rPr>
      </w:pPr>
      <w:r w:rsidRPr="00E340E1">
        <w:rPr>
          <w:rFonts w:ascii="Times New Roman" w:hAnsi="Times New Roman" w:cs="Times New Roman"/>
          <w:sz w:val="16"/>
          <w:szCs w:val="16"/>
          <w:lang w:val="en"/>
        </w:rPr>
        <w:t xml:space="preserve">     S is a total value of works and services procurement </w:t>
      </w:r>
      <w:r w:rsidR="00DB66B5">
        <w:rPr>
          <w:rFonts w:ascii="Times New Roman" w:hAnsi="Times New Roman" w:cs="Times New Roman"/>
          <w:sz w:val="16"/>
          <w:szCs w:val="16"/>
          <w:lang w:val="en"/>
        </w:rPr>
        <w:t>agreement</w:t>
      </w:r>
      <w:r w:rsidRPr="00E340E1">
        <w:rPr>
          <w:rFonts w:ascii="Times New Roman" w:hAnsi="Times New Roman" w:cs="Times New Roman"/>
          <w:sz w:val="16"/>
          <w:szCs w:val="16"/>
          <w:lang w:val="en"/>
        </w:rPr>
        <w:t>s.</w:t>
      </w:r>
    </w:p>
    <w:p w14:paraId="2E6E1B31" w14:textId="77777777" w:rsidR="002D7B61" w:rsidRDefault="002D7B61" w:rsidP="00E340E1">
      <w:pPr>
        <w:spacing w:after="0" w:line="240" w:lineRule="auto"/>
        <w:ind w:left="567" w:right="425"/>
        <w:rPr>
          <w:rFonts w:ascii="Times New Roman" w:eastAsia="Times New Roman" w:hAnsi="Times New Roman" w:cs="Times New Roman"/>
          <w:iCs/>
          <w:sz w:val="16"/>
          <w:szCs w:val="16"/>
          <w:lang w:val="en-US"/>
        </w:rPr>
      </w:pPr>
    </w:p>
    <w:p w14:paraId="5115E8D0" w14:textId="22CA4655" w:rsidR="002D7B61" w:rsidRPr="00E340E1" w:rsidRDefault="002D7B61" w:rsidP="00E340E1">
      <w:pPr>
        <w:spacing w:after="0" w:line="240" w:lineRule="auto"/>
        <w:jc w:val="both"/>
        <w:rPr>
          <w:rFonts w:ascii="Times New Roman" w:hAnsi="Times New Roman" w:cs="Times New Roman"/>
          <w:b/>
          <w:bCs/>
          <w:sz w:val="16"/>
          <w:szCs w:val="16"/>
          <w:lang w:val="en-US"/>
        </w:rPr>
      </w:pPr>
      <w:r w:rsidRPr="00E340E1">
        <w:rPr>
          <w:rFonts w:ascii="Times New Roman" w:hAnsi="Times New Roman" w:cs="Times New Roman"/>
          <w:b/>
          <w:bCs/>
          <w:sz w:val="16"/>
          <w:szCs w:val="16"/>
          <w:lang w:val="en"/>
        </w:rPr>
        <w:t xml:space="preserve">The form shall be provided to the Customer on the official letterhead of the </w:t>
      </w:r>
      <w:r w:rsidR="00A355E1">
        <w:rPr>
          <w:rFonts w:ascii="Times New Roman" w:hAnsi="Times New Roman" w:cs="Times New Roman"/>
          <w:b/>
          <w:bCs/>
          <w:sz w:val="16"/>
          <w:szCs w:val="16"/>
          <w:lang w:val="en"/>
        </w:rPr>
        <w:t>Service Provider</w:t>
      </w:r>
      <w:r w:rsidRPr="00E340E1">
        <w:rPr>
          <w:rFonts w:ascii="Times New Roman" w:hAnsi="Times New Roman" w:cs="Times New Roman"/>
          <w:b/>
          <w:bCs/>
          <w:sz w:val="16"/>
          <w:szCs w:val="16"/>
          <w:lang w:val="en"/>
        </w:rPr>
        <w:t xml:space="preserve">, signed by an authorized employee of the </w:t>
      </w:r>
      <w:r w:rsidR="00A355E1">
        <w:rPr>
          <w:rFonts w:ascii="Times New Roman" w:hAnsi="Times New Roman" w:cs="Times New Roman"/>
          <w:b/>
          <w:bCs/>
          <w:sz w:val="16"/>
          <w:szCs w:val="16"/>
          <w:lang w:val="en"/>
        </w:rPr>
        <w:t>Service Provider</w:t>
      </w:r>
      <w:r w:rsidRPr="00E340E1">
        <w:rPr>
          <w:rFonts w:ascii="Times New Roman" w:hAnsi="Times New Roman" w:cs="Times New Roman"/>
          <w:b/>
          <w:bCs/>
          <w:sz w:val="16"/>
          <w:szCs w:val="16"/>
          <w:lang w:val="en"/>
        </w:rPr>
        <w:t xml:space="preserve">, and bearing the seal of the </w:t>
      </w:r>
      <w:r w:rsidR="00A355E1">
        <w:rPr>
          <w:rFonts w:ascii="Times New Roman" w:hAnsi="Times New Roman" w:cs="Times New Roman"/>
          <w:b/>
          <w:bCs/>
          <w:sz w:val="16"/>
          <w:szCs w:val="16"/>
          <w:lang w:val="en"/>
        </w:rPr>
        <w:t>Service Provider</w:t>
      </w:r>
      <w:r w:rsidR="0092155F">
        <w:rPr>
          <w:rFonts w:ascii="Times New Roman" w:hAnsi="Times New Roman" w:cs="Times New Roman"/>
          <w:b/>
          <w:bCs/>
          <w:sz w:val="16"/>
          <w:szCs w:val="16"/>
          <w:lang w:val="en"/>
        </w:rPr>
        <w:t>.</w:t>
      </w:r>
    </w:p>
    <w:p w14:paraId="50914E60" w14:textId="77777777" w:rsidR="002D7B61" w:rsidRPr="00E340E1" w:rsidRDefault="002D7B61" w:rsidP="00E340E1">
      <w:pPr>
        <w:spacing w:after="0" w:line="240" w:lineRule="auto"/>
        <w:ind w:left="567" w:right="425"/>
        <w:rPr>
          <w:rFonts w:ascii="Times New Roman" w:eastAsia="Times New Roman" w:hAnsi="Times New Roman" w:cs="Times New Roman"/>
          <w:iCs/>
          <w:sz w:val="16"/>
          <w:szCs w:val="16"/>
          <w:lang w:val="en-US" w:eastAsia="ru-RU"/>
        </w:rPr>
      </w:pPr>
    </w:p>
    <w:p w14:paraId="71789868" w14:textId="77777777" w:rsidR="002D7B61" w:rsidRPr="00E340E1" w:rsidRDefault="002D7B61" w:rsidP="00E340E1">
      <w:pPr>
        <w:spacing w:after="0" w:line="240" w:lineRule="auto"/>
        <w:rPr>
          <w:rFonts w:ascii="Times New Roman" w:hAnsi="Times New Roman" w:cs="Times New Roman"/>
          <w:sz w:val="16"/>
          <w:szCs w:val="16"/>
          <w:lang w:val="kk-KZ"/>
        </w:rPr>
      </w:pPr>
    </w:p>
    <w:p w14:paraId="0BA88490" w14:textId="77777777" w:rsidR="00560432" w:rsidRPr="00E340E1" w:rsidRDefault="00560432" w:rsidP="00E340E1">
      <w:pPr>
        <w:spacing w:after="0" w:line="240" w:lineRule="auto"/>
        <w:rPr>
          <w:rFonts w:ascii="Times New Roman" w:hAnsi="Times New Roman" w:cs="Times New Roman"/>
          <w:sz w:val="16"/>
          <w:szCs w:val="16"/>
          <w:lang w:val="kk-KZ"/>
        </w:rPr>
      </w:pPr>
    </w:p>
    <w:sectPr w:rsidR="00560432" w:rsidRPr="00E340E1" w:rsidSect="00E340E1">
      <w:pgSz w:w="16838" w:h="11906" w:orient="landscape"/>
      <w:pgMar w:top="709" w:right="1134"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650D" w14:textId="77777777" w:rsidR="00FE7299" w:rsidRDefault="00FE7299" w:rsidP="00961FEF">
      <w:pPr>
        <w:spacing w:after="0" w:line="240" w:lineRule="auto"/>
      </w:pPr>
      <w:r>
        <w:separator/>
      </w:r>
    </w:p>
  </w:endnote>
  <w:endnote w:type="continuationSeparator" w:id="0">
    <w:p w14:paraId="3653E2A5" w14:textId="77777777" w:rsidR="00FE7299" w:rsidRDefault="00FE7299" w:rsidP="0096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59B8" w14:textId="77777777" w:rsidR="00FE7299" w:rsidRDefault="00FE7299" w:rsidP="00961FEF">
      <w:pPr>
        <w:spacing w:after="0" w:line="240" w:lineRule="auto"/>
      </w:pPr>
      <w:r>
        <w:separator/>
      </w:r>
    </w:p>
  </w:footnote>
  <w:footnote w:type="continuationSeparator" w:id="0">
    <w:p w14:paraId="21F636BC" w14:textId="77777777" w:rsidR="00FE7299" w:rsidRDefault="00FE7299" w:rsidP="00961FEF">
      <w:pPr>
        <w:spacing w:after="0" w:line="240" w:lineRule="auto"/>
      </w:pPr>
      <w:r>
        <w:continuationSeparator/>
      </w:r>
    </w:p>
  </w:footnote>
  <w:footnote w:id="1">
    <w:p w14:paraId="620E8B62" w14:textId="77777777" w:rsidR="002D7B61" w:rsidRPr="00BF53F2" w:rsidRDefault="002D7B61" w:rsidP="002D7B61">
      <w:pPr>
        <w:pStyle w:val="a4"/>
        <w:rPr>
          <w:rFonts w:ascii="Times New Roman" w:hAnsi="Times New Roman" w:cs="Times New Roman"/>
          <w:sz w:val="16"/>
          <w:szCs w:val="16"/>
          <w:lang w:val="en-US"/>
        </w:rPr>
      </w:pPr>
      <w:r w:rsidRPr="00BF53F2">
        <w:rPr>
          <w:rStyle w:val="a6"/>
          <w:rFonts w:ascii="Times New Roman" w:hAnsi="Times New Roman" w:cs="Times New Roman"/>
          <w:sz w:val="16"/>
          <w:szCs w:val="16"/>
        </w:rPr>
        <w:footnoteRef/>
      </w:r>
      <w:r w:rsidRPr="00BF53F2">
        <w:rPr>
          <w:rFonts w:ascii="Times New Roman" w:hAnsi="Times New Roman" w:cs="Times New Roman"/>
          <w:sz w:val="16"/>
          <w:szCs w:val="16"/>
          <w:lang w:val="en-US"/>
        </w:rPr>
        <w:t xml:space="preserve"> </w:t>
      </w:r>
      <w:r w:rsidRPr="00BF53F2">
        <w:rPr>
          <w:rFonts w:ascii="Times New Roman" w:hAnsi="Times New Roman" w:cs="Times New Roman"/>
          <w:sz w:val="16"/>
          <w:szCs w:val="16"/>
        </w:rPr>
        <w:t>ТОО</w:t>
      </w:r>
      <w:r w:rsidRPr="00BF53F2">
        <w:rPr>
          <w:rFonts w:ascii="Times New Roman" w:hAnsi="Times New Roman" w:cs="Times New Roman"/>
          <w:sz w:val="16"/>
          <w:szCs w:val="16"/>
          <w:lang w:val="en-US"/>
        </w:rPr>
        <w:t xml:space="preserve"> «KAZ Minerals Aktogay» (</w:t>
      </w:r>
      <w:r w:rsidRPr="00BF53F2">
        <w:rPr>
          <w:rFonts w:ascii="Times New Roman" w:hAnsi="Times New Roman" w:cs="Times New Roman"/>
          <w:sz w:val="16"/>
          <w:szCs w:val="16"/>
        </w:rPr>
        <w:t>КАЗ</w:t>
      </w:r>
      <w:r w:rsidRPr="00BF53F2">
        <w:rPr>
          <w:rFonts w:ascii="Times New Roman" w:hAnsi="Times New Roman" w:cs="Times New Roman"/>
          <w:sz w:val="16"/>
          <w:szCs w:val="16"/>
          <w:lang w:val="en-US"/>
        </w:rPr>
        <w:t xml:space="preserve"> </w:t>
      </w:r>
      <w:r w:rsidRPr="00BF53F2">
        <w:rPr>
          <w:rFonts w:ascii="Times New Roman" w:hAnsi="Times New Roman" w:cs="Times New Roman"/>
          <w:sz w:val="16"/>
          <w:szCs w:val="16"/>
        </w:rPr>
        <w:t>Минералз Актогай)</w:t>
      </w:r>
    </w:p>
  </w:footnote>
  <w:footnote w:id="2">
    <w:p w14:paraId="63062A75" w14:textId="77777777" w:rsidR="002D7B61" w:rsidRPr="00023755" w:rsidRDefault="002D7B61" w:rsidP="002D7B61">
      <w:pPr>
        <w:pStyle w:val="a4"/>
        <w:rPr>
          <w:rFonts w:ascii="Times New Roman" w:hAnsi="Times New Roman" w:cs="Times New Roman"/>
          <w:sz w:val="16"/>
          <w:szCs w:val="16"/>
          <w:lang w:val="en-US"/>
        </w:rPr>
      </w:pPr>
      <w:r>
        <w:rPr>
          <w:rStyle w:val="a6"/>
          <w:rFonts w:ascii="Times New Roman" w:hAnsi="Times New Roman" w:cs="Times New Roman"/>
          <w:sz w:val="16"/>
          <w:szCs w:val="16"/>
          <w:lang w:val="kk"/>
        </w:rPr>
        <w:footnoteRef/>
      </w:r>
      <w:r>
        <w:rPr>
          <w:lang w:val="kk"/>
        </w:rPr>
        <w:t xml:space="preserve"> </w:t>
      </w:r>
      <w:r>
        <w:rPr>
          <w:rFonts w:ascii="Times New Roman" w:hAnsi="Times New Roman" w:cs="Times New Roman"/>
          <w:sz w:val="16"/>
          <w:szCs w:val="16"/>
          <w:lang w:val="kk"/>
        </w:rPr>
        <w:t>«KAZ Minerals Aktogay» (КАЗ Минералз Ақтоғай) ЖШС</w:t>
      </w:r>
    </w:p>
  </w:footnote>
  <w:footnote w:id="3">
    <w:p w14:paraId="7E97AE01" w14:textId="77777777" w:rsidR="002D7B61" w:rsidRPr="00BF53F2" w:rsidRDefault="002D7B61" w:rsidP="002D7B61">
      <w:pPr>
        <w:pStyle w:val="a4"/>
        <w:rPr>
          <w:rFonts w:ascii="Times New Roman" w:hAnsi="Times New Roman" w:cs="Times New Roman"/>
          <w:sz w:val="16"/>
          <w:szCs w:val="16"/>
        </w:rPr>
      </w:pPr>
      <w:r>
        <w:rPr>
          <w:rStyle w:val="a6"/>
          <w:rFonts w:ascii="Times New Roman" w:hAnsi="Times New Roman" w:cs="Times New Roman"/>
          <w:sz w:val="16"/>
          <w:szCs w:val="16"/>
          <w:lang w:val="en"/>
        </w:rPr>
        <w:footnoteRef/>
      </w:r>
      <w:r>
        <w:rPr>
          <w:rFonts w:ascii="Times New Roman" w:hAnsi="Times New Roman" w:cs="Times New Roman"/>
          <w:sz w:val="16"/>
          <w:szCs w:val="16"/>
          <w:lang w:val="en"/>
        </w:rPr>
        <w:t>KAZ Minerals Aktogay LLC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D4"/>
    <w:rsid w:val="000803B1"/>
    <w:rsid w:val="000D2046"/>
    <w:rsid w:val="00134942"/>
    <w:rsid w:val="00143244"/>
    <w:rsid w:val="001D72D7"/>
    <w:rsid w:val="002D7B61"/>
    <w:rsid w:val="002E4910"/>
    <w:rsid w:val="002F64F7"/>
    <w:rsid w:val="0032751B"/>
    <w:rsid w:val="0034274D"/>
    <w:rsid w:val="00370DBD"/>
    <w:rsid w:val="00481ACE"/>
    <w:rsid w:val="00521C4B"/>
    <w:rsid w:val="00560432"/>
    <w:rsid w:val="006244CD"/>
    <w:rsid w:val="0074769C"/>
    <w:rsid w:val="007E2628"/>
    <w:rsid w:val="007E6F79"/>
    <w:rsid w:val="007F7FAD"/>
    <w:rsid w:val="00800C4B"/>
    <w:rsid w:val="00806515"/>
    <w:rsid w:val="0082749A"/>
    <w:rsid w:val="00875120"/>
    <w:rsid w:val="008A3E78"/>
    <w:rsid w:val="009059F7"/>
    <w:rsid w:val="00916CD1"/>
    <w:rsid w:val="0092155F"/>
    <w:rsid w:val="009457EC"/>
    <w:rsid w:val="00961FEF"/>
    <w:rsid w:val="00962781"/>
    <w:rsid w:val="00974A78"/>
    <w:rsid w:val="00A03104"/>
    <w:rsid w:val="00A355E1"/>
    <w:rsid w:val="00A442DE"/>
    <w:rsid w:val="00A47E21"/>
    <w:rsid w:val="00A87FFC"/>
    <w:rsid w:val="00B55E63"/>
    <w:rsid w:val="00B6314F"/>
    <w:rsid w:val="00B76D2D"/>
    <w:rsid w:val="00C303AF"/>
    <w:rsid w:val="00CA0A3F"/>
    <w:rsid w:val="00D27AB5"/>
    <w:rsid w:val="00D518EF"/>
    <w:rsid w:val="00D87A36"/>
    <w:rsid w:val="00DB66B5"/>
    <w:rsid w:val="00DF3F80"/>
    <w:rsid w:val="00E20937"/>
    <w:rsid w:val="00E340E1"/>
    <w:rsid w:val="00EC030F"/>
    <w:rsid w:val="00ED7E4D"/>
    <w:rsid w:val="00EE16FE"/>
    <w:rsid w:val="00F32DD4"/>
    <w:rsid w:val="00F56368"/>
    <w:rsid w:val="00FA7506"/>
    <w:rsid w:val="00FB7ECE"/>
    <w:rsid w:val="00FE7299"/>
    <w:rsid w:val="00FF6FAE"/>
    <w:rsid w:val="00FF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0001"/>
  <w15:chartTrackingRefBased/>
  <w15:docId w15:val="{D8761DE5-3AF3-4495-8A13-19FB06B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8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61FEF"/>
    <w:pPr>
      <w:spacing w:after="0" w:line="240" w:lineRule="auto"/>
    </w:pPr>
    <w:rPr>
      <w:sz w:val="20"/>
      <w:szCs w:val="20"/>
    </w:rPr>
  </w:style>
  <w:style w:type="character" w:customStyle="1" w:styleId="a5">
    <w:name w:val="Текст сноски Знак"/>
    <w:basedOn w:val="a0"/>
    <w:link w:val="a4"/>
    <w:uiPriority w:val="99"/>
    <w:semiHidden/>
    <w:rsid w:val="00961FEF"/>
    <w:rPr>
      <w:sz w:val="20"/>
      <w:szCs w:val="20"/>
    </w:rPr>
  </w:style>
  <w:style w:type="character" w:styleId="a6">
    <w:name w:val="footnote reference"/>
    <w:basedOn w:val="a0"/>
    <w:uiPriority w:val="99"/>
    <w:semiHidden/>
    <w:unhideWhenUsed/>
    <w:rsid w:val="00961FEF"/>
    <w:rPr>
      <w:vertAlign w:val="superscript"/>
    </w:rPr>
  </w:style>
  <w:style w:type="paragraph" w:styleId="a7">
    <w:name w:val="footer"/>
    <w:basedOn w:val="a"/>
    <w:link w:val="a8"/>
    <w:uiPriority w:val="99"/>
    <w:unhideWhenUsed/>
    <w:rsid w:val="002D7B61"/>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2D7B61"/>
    <w:rPr>
      <w:rFonts w:ascii="Times New Roman" w:hAnsi="Times New Roman"/>
      <w:sz w:val="28"/>
    </w:rPr>
  </w:style>
  <w:style w:type="character" w:customStyle="1" w:styleId="FontStyle234">
    <w:name w:val="Font Style234"/>
    <w:basedOn w:val="a0"/>
    <w:uiPriority w:val="99"/>
    <w:rsid w:val="002D7B61"/>
    <w:rPr>
      <w:rFonts w:ascii="Times New Roman" w:hAnsi="Times New Roman" w:cs="Times New Roman" w:hint="default"/>
      <w:b/>
      <w:bCs/>
      <w:sz w:val="28"/>
      <w:szCs w:val="28"/>
    </w:rPr>
  </w:style>
  <w:style w:type="paragraph" w:styleId="a9">
    <w:name w:val="header"/>
    <w:basedOn w:val="a"/>
    <w:link w:val="aa"/>
    <w:uiPriority w:val="99"/>
    <w:unhideWhenUsed/>
    <w:rsid w:val="00E340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40E1"/>
  </w:style>
  <w:style w:type="paragraph" w:styleId="ab">
    <w:name w:val="Revision"/>
    <w:hidden/>
    <w:uiPriority w:val="99"/>
    <w:semiHidden/>
    <w:rsid w:val="00827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8442-0AF9-4DB0-AB72-47E9B5F0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Faizrakhmanov</dc:creator>
  <cp:keywords/>
  <dc:description/>
  <cp:lastModifiedBy>Mikhail Faizrakhmanov</cp:lastModifiedBy>
  <cp:revision>4</cp:revision>
  <dcterms:created xsi:type="dcterms:W3CDTF">2023-06-23T03:37:00Z</dcterms:created>
  <dcterms:modified xsi:type="dcterms:W3CDTF">2023-06-23T10:42:00Z</dcterms:modified>
</cp:coreProperties>
</file>